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3B" w:rsidRDefault="00AC098A">
      <w:pPr>
        <w:rPr>
          <w:sz w:val="32"/>
          <w:szCs w:val="32"/>
        </w:rPr>
      </w:pPr>
      <w:r>
        <w:rPr>
          <w:sz w:val="32"/>
          <w:szCs w:val="32"/>
        </w:rPr>
        <w:t>附件</w:t>
      </w:r>
    </w:p>
    <w:p w:rsidR="0006043B" w:rsidRDefault="0006043B"/>
    <w:p w:rsidR="0006043B" w:rsidRDefault="00AC098A">
      <w:pPr>
        <w:spacing w:line="500" w:lineRule="exact"/>
        <w:jc w:val="center"/>
        <w:rPr>
          <w:rFonts w:ascii="宋体" w:cs="微软雅黑"/>
          <w:b/>
          <w:bCs/>
          <w:sz w:val="44"/>
          <w:szCs w:val="44"/>
        </w:rPr>
      </w:pPr>
      <w:r>
        <w:rPr>
          <w:rFonts w:ascii="宋体" w:cs="微软雅黑" w:hint="eastAsia"/>
          <w:b/>
          <w:bCs/>
          <w:sz w:val="44"/>
          <w:szCs w:val="44"/>
        </w:rPr>
        <w:t>福建省“长希杯”园林行业职工</w:t>
      </w:r>
    </w:p>
    <w:p w:rsidR="0006043B" w:rsidRDefault="00AC098A">
      <w:pPr>
        <w:spacing w:line="500" w:lineRule="exact"/>
        <w:jc w:val="center"/>
        <w:rPr>
          <w:rFonts w:ascii="宋体" w:cs="微软雅黑"/>
          <w:b/>
          <w:bCs/>
          <w:sz w:val="44"/>
          <w:szCs w:val="44"/>
        </w:rPr>
      </w:pPr>
      <w:r>
        <w:rPr>
          <w:rFonts w:ascii="宋体" w:cs="微软雅黑" w:hint="eastAsia"/>
          <w:b/>
          <w:bCs/>
          <w:sz w:val="44"/>
          <w:szCs w:val="44"/>
        </w:rPr>
        <w:t>景观</w:t>
      </w:r>
      <w:r>
        <w:rPr>
          <w:rFonts w:ascii="宋体" w:cs="微软雅黑" w:hint="eastAsia"/>
          <w:b/>
          <w:bCs/>
          <w:sz w:val="44"/>
          <w:szCs w:val="44"/>
        </w:rPr>
        <w:t>创意设计及建造技能竞赛</w:t>
      </w:r>
    </w:p>
    <w:p w:rsidR="0006043B" w:rsidRDefault="00AC098A">
      <w:pPr>
        <w:spacing w:line="500" w:lineRule="exact"/>
        <w:jc w:val="center"/>
        <w:rPr>
          <w:rFonts w:ascii="宋体" w:cs="微软雅黑"/>
          <w:b/>
          <w:bCs/>
          <w:sz w:val="44"/>
          <w:szCs w:val="44"/>
        </w:rPr>
      </w:pPr>
      <w:r>
        <w:rPr>
          <w:rFonts w:ascii="宋体" w:cs="微软雅黑"/>
          <w:b/>
          <w:bCs/>
          <w:sz w:val="44"/>
          <w:szCs w:val="44"/>
        </w:rPr>
        <w:t>总</w:t>
      </w:r>
      <w:r>
        <w:rPr>
          <w:rFonts w:ascii="宋体" w:cs="微软雅黑"/>
          <w:b/>
          <w:bCs/>
          <w:sz w:val="44"/>
          <w:szCs w:val="44"/>
        </w:rPr>
        <w:t xml:space="preserve">  </w:t>
      </w:r>
      <w:r>
        <w:rPr>
          <w:rFonts w:ascii="宋体" w:cs="微软雅黑"/>
          <w:b/>
          <w:bCs/>
          <w:sz w:val="44"/>
          <w:szCs w:val="44"/>
        </w:rPr>
        <w:t>体</w:t>
      </w:r>
      <w:r>
        <w:rPr>
          <w:rFonts w:ascii="宋体" w:cs="微软雅黑"/>
          <w:b/>
          <w:bCs/>
          <w:sz w:val="44"/>
          <w:szCs w:val="44"/>
        </w:rPr>
        <w:t xml:space="preserve">  </w:t>
      </w:r>
      <w:r>
        <w:rPr>
          <w:rFonts w:ascii="宋体" w:cs="微软雅黑"/>
          <w:b/>
          <w:bCs/>
          <w:sz w:val="44"/>
          <w:szCs w:val="44"/>
        </w:rPr>
        <w:t>方</w:t>
      </w:r>
      <w:r>
        <w:rPr>
          <w:rFonts w:ascii="宋体" w:cs="微软雅黑"/>
          <w:b/>
          <w:bCs/>
          <w:sz w:val="44"/>
          <w:szCs w:val="44"/>
        </w:rPr>
        <w:t xml:space="preserve">  </w:t>
      </w:r>
      <w:r>
        <w:rPr>
          <w:rFonts w:ascii="宋体" w:cs="微软雅黑"/>
          <w:b/>
          <w:bCs/>
          <w:sz w:val="44"/>
          <w:szCs w:val="44"/>
        </w:rPr>
        <w:t>案</w:t>
      </w:r>
    </w:p>
    <w:p w:rsidR="0006043B" w:rsidRDefault="0006043B">
      <w:pPr>
        <w:spacing w:line="500" w:lineRule="exact"/>
        <w:jc w:val="center"/>
        <w:rPr>
          <w:rFonts w:ascii="宋体" w:cs="微软雅黑"/>
          <w:b/>
          <w:bCs/>
          <w:sz w:val="44"/>
          <w:szCs w:val="44"/>
        </w:rPr>
      </w:pPr>
    </w:p>
    <w:p w:rsidR="0006043B" w:rsidRDefault="00AC098A">
      <w:pPr>
        <w:spacing w:line="580" w:lineRule="exact"/>
        <w:ind w:firstLine="62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/>
          <w:sz w:val="32"/>
          <w:szCs w:val="32"/>
        </w:rPr>
        <w:t>基本情况</w:t>
      </w:r>
    </w:p>
    <w:p w:rsidR="0006043B" w:rsidRDefault="00AC098A">
      <w:pPr>
        <w:spacing w:line="580" w:lineRule="exact"/>
        <w:ind w:left="2203" w:hanging="1575"/>
        <w:rPr>
          <w:rFonts w:ascii="仿宋_GB2312" w:eastAsia="仿宋_GB2312"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竞赛名称：</w:t>
      </w:r>
      <w:r>
        <w:rPr>
          <w:rFonts w:ascii="仿宋_GB2312" w:eastAsia="仿宋_GB2312" w:hint="eastAsia"/>
          <w:sz w:val="32"/>
          <w:szCs w:val="32"/>
        </w:rPr>
        <w:t>福建省“长希杯”园林行业职工</w:t>
      </w:r>
      <w:r>
        <w:rPr>
          <w:rFonts w:ascii="仿宋_GB2312" w:eastAsia="仿宋_GB2312" w:hint="eastAsia"/>
          <w:sz w:val="32"/>
          <w:szCs w:val="32"/>
        </w:rPr>
        <w:t>景观</w:t>
      </w:r>
      <w:r>
        <w:rPr>
          <w:rFonts w:ascii="仿宋_GB2312" w:eastAsia="仿宋_GB2312" w:hint="eastAsia"/>
          <w:sz w:val="32"/>
          <w:szCs w:val="32"/>
        </w:rPr>
        <w:t>创意设计</w:t>
      </w:r>
      <w:r>
        <w:rPr>
          <w:rFonts w:ascii="仿宋_GB2312" w:eastAsia="仿宋_GB2312" w:hint="eastAsia"/>
          <w:sz w:val="32"/>
          <w:szCs w:val="32"/>
        </w:rPr>
        <w:t>及建造</w:t>
      </w:r>
      <w:r>
        <w:rPr>
          <w:rFonts w:ascii="仿宋_GB2312" w:eastAsia="仿宋_GB2312" w:hint="eastAsia"/>
          <w:sz w:val="32"/>
          <w:szCs w:val="32"/>
        </w:rPr>
        <w:t>技能竞赛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竞赛主题：</w:t>
      </w:r>
      <w:r>
        <w:rPr>
          <w:rFonts w:ascii="仿宋_GB2312" w:eastAsia="仿宋_GB2312" w:hint="eastAsia"/>
          <w:sz w:val="32"/>
          <w:szCs w:val="32"/>
        </w:rPr>
        <w:t>景观</w:t>
      </w:r>
      <w:r>
        <w:rPr>
          <w:rFonts w:ascii="仿宋_GB2312" w:eastAsia="仿宋_GB2312" w:hint="eastAsia"/>
          <w:sz w:val="32"/>
          <w:szCs w:val="32"/>
        </w:rPr>
        <w:t>映党旗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园林铸初心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竞赛项目：</w:t>
      </w:r>
      <w:r>
        <w:rPr>
          <w:rFonts w:ascii="仿宋_GB2312" w:eastAsia="仿宋_GB2312" w:hint="eastAsia"/>
          <w:sz w:val="32"/>
          <w:szCs w:val="32"/>
        </w:rPr>
        <w:t>园林景观创意设计</w:t>
      </w:r>
      <w:r>
        <w:rPr>
          <w:rFonts w:ascii="仿宋_GB2312" w:eastAsia="仿宋_GB2312" w:hint="eastAsia"/>
          <w:sz w:val="32"/>
          <w:szCs w:val="32"/>
        </w:rPr>
        <w:t>及建造</w:t>
      </w:r>
      <w:r>
        <w:rPr>
          <w:rFonts w:ascii="仿宋_GB2312" w:eastAsia="仿宋_GB2312" w:hint="eastAsia"/>
          <w:sz w:val="32"/>
          <w:szCs w:val="32"/>
        </w:rPr>
        <w:t>（园林类工种）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竞赛地点：</w:t>
      </w:r>
      <w:r>
        <w:rPr>
          <w:rFonts w:ascii="仿宋_GB2312" w:eastAsia="仿宋_GB2312" w:hint="eastAsia"/>
          <w:sz w:val="32"/>
          <w:szCs w:val="32"/>
        </w:rPr>
        <w:t>福州乌龙江公园管理处</w:t>
      </w:r>
      <w:r>
        <w:rPr>
          <w:rFonts w:ascii="仿宋_GB2312" w:eastAsia="仿宋_GB2312" w:hint="eastAsia"/>
          <w:sz w:val="32"/>
          <w:szCs w:val="32"/>
        </w:rPr>
        <w:t>沙滩公园</w:t>
      </w:r>
    </w:p>
    <w:p w:rsidR="0006043B" w:rsidRDefault="00AC098A">
      <w:pPr>
        <w:spacing w:line="580" w:lineRule="exact"/>
        <w:ind w:firstLine="629"/>
        <w:rPr>
          <w:rFonts w:ascii="楷体" w:eastAsia="楷体" w:cs="仿宋_GB2312"/>
          <w:b/>
          <w:bCs/>
          <w:sz w:val="32"/>
          <w:szCs w:val="32"/>
        </w:rPr>
      </w:pPr>
      <w:r>
        <w:rPr>
          <w:rFonts w:ascii="楷体" w:eastAsia="楷体" w:cs="仿宋_GB2312" w:hint="eastAsia"/>
          <w:b/>
          <w:bCs/>
          <w:sz w:val="32"/>
          <w:szCs w:val="32"/>
        </w:rPr>
        <w:t>竞赛方式：</w:t>
      </w:r>
    </w:p>
    <w:p w:rsidR="0006043B" w:rsidRDefault="00AC098A">
      <w:pPr>
        <w:spacing w:line="580" w:lineRule="exact"/>
        <w:ind w:firstLine="629"/>
      </w:pPr>
      <w:r>
        <w:rPr>
          <w:rFonts w:ascii="仿宋_GB2312" w:eastAsia="仿宋_GB2312" w:cs="仿宋_GB2312" w:hint="eastAsia"/>
          <w:sz w:val="32"/>
          <w:szCs w:val="32"/>
        </w:rPr>
        <w:t>报名</w:t>
      </w:r>
      <w:r>
        <w:rPr>
          <w:rFonts w:ascii="仿宋_GB2312" w:eastAsia="仿宋_GB2312" w:cs="仿宋_GB2312"/>
          <w:sz w:val="32"/>
          <w:szCs w:val="32"/>
        </w:rPr>
        <w:t>截止后，从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/>
          <w:sz w:val="32"/>
          <w:szCs w:val="32"/>
        </w:rPr>
        <w:t>组竞赛主题（详见附件</w:t>
      </w:r>
      <w:r>
        <w:rPr>
          <w:rFonts w:ascii="仿宋_GB2312" w:eastAsia="仿宋_GB2312" w:cs="仿宋_GB2312"/>
          <w:sz w:val="32"/>
          <w:szCs w:val="32"/>
        </w:rPr>
        <w:t>1-1</w:t>
      </w:r>
      <w:r>
        <w:rPr>
          <w:rFonts w:ascii="仿宋_GB2312" w:eastAsia="仿宋_GB2312" w:cs="仿宋_GB2312"/>
          <w:sz w:val="32"/>
          <w:szCs w:val="32"/>
        </w:rPr>
        <w:t>）中随机抽取指定主题，参赛队伍不可擅自调整和更换主题。设计团队按时提交设计稿（初定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/>
          <w:sz w:val="32"/>
          <w:szCs w:val="32"/>
        </w:rPr>
        <w:t>日），经专家评审每一主题产生一个团队进入</w:t>
      </w:r>
      <w:r>
        <w:rPr>
          <w:rFonts w:ascii="仿宋_GB2312" w:eastAsia="仿宋_GB2312" w:cs="仿宋_GB2312" w:hint="eastAsia"/>
          <w:sz w:val="32"/>
          <w:szCs w:val="32"/>
        </w:rPr>
        <w:t>决</w:t>
      </w:r>
      <w:r>
        <w:rPr>
          <w:rFonts w:ascii="仿宋_GB2312" w:eastAsia="仿宋_GB2312" w:cs="仿宋_GB2312"/>
          <w:sz w:val="32"/>
          <w:szCs w:val="32"/>
        </w:rPr>
        <w:t>赛。</w:t>
      </w:r>
    </w:p>
    <w:p w:rsidR="0006043B" w:rsidRDefault="00AC098A">
      <w:pPr>
        <w:pStyle w:val="1"/>
        <w:ind w:firstLine="629"/>
      </w:pPr>
      <w:r>
        <w:rPr>
          <w:rFonts w:eastAsia="仿宋_GB2312" w:hint="eastAsia"/>
          <w:sz w:val="32"/>
          <w:szCs w:val="32"/>
        </w:rPr>
        <w:t>决</w:t>
      </w:r>
      <w:r>
        <w:rPr>
          <w:rFonts w:eastAsia="仿宋_GB2312"/>
          <w:sz w:val="32"/>
          <w:szCs w:val="32"/>
        </w:rPr>
        <w:t>赛</w:t>
      </w:r>
      <w:r>
        <w:rPr>
          <w:rFonts w:eastAsia="仿宋_GB2312" w:hint="eastAsia"/>
          <w:sz w:val="32"/>
          <w:szCs w:val="32"/>
        </w:rPr>
        <w:t>分操作技能和理论知识两部分</w:t>
      </w:r>
      <w:r>
        <w:rPr>
          <w:rFonts w:eastAsia="仿宋_GB2312" w:hint="eastAsia"/>
          <w:sz w:val="32"/>
          <w:szCs w:val="32"/>
        </w:rPr>
        <w:t>组成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参赛</w:t>
      </w:r>
      <w:r>
        <w:rPr>
          <w:rFonts w:eastAsia="仿宋_GB2312" w:hint="eastAsia"/>
          <w:sz w:val="32"/>
          <w:szCs w:val="32"/>
        </w:rPr>
        <w:t>队伍</w:t>
      </w:r>
      <w:r>
        <w:rPr>
          <w:rFonts w:eastAsia="仿宋_GB2312"/>
          <w:sz w:val="32"/>
          <w:szCs w:val="32"/>
        </w:rPr>
        <w:t>应在</w:t>
      </w:r>
      <w:r>
        <w:rPr>
          <w:rFonts w:eastAsia="仿宋_GB2312" w:hint="eastAsia"/>
          <w:sz w:val="32"/>
          <w:szCs w:val="32"/>
        </w:rPr>
        <w:t>规定</w:t>
      </w:r>
      <w:r>
        <w:rPr>
          <w:rFonts w:eastAsia="仿宋_GB2312"/>
          <w:sz w:val="32"/>
          <w:szCs w:val="32"/>
        </w:rPr>
        <w:t>时间内，在</w:t>
      </w:r>
      <w:r>
        <w:rPr>
          <w:rFonts w:eastAsia="仿宋_GB2312" w:hint="eastAsia"/>
          <w:sz w:val="32"/>
          <w:szCs w:val="32"/>
        </w:rPr>
        <w:t>沙滩公园</w:t>
      </w:r>
      <w:r>
        <w:rPr>
          <w:rFonts w:eastAsia="仿宋_GB2312"/>
          <w:sz w:val="32"/>
          <w:szCs w:val="32"/>
        </w:rPr>
        <w:t>建造完成</w:t>
      </w:r>
      <w:r>
        <w:rPr>
          <w:rFonts w:eastAsia="仿宋_GB2312" w:hint="eastAsia"/>
          <w:sz w:val="32"/>
          <w:szCs w:val="32"/>
        </w:rPr>
        <w:t>园林创意设计作品和理论测试</w:t>
      </w:r>
      <w:r>
        <w:rPr>
          <w:rFonts w:eastAsia="仿宋_GB2312"/>
          <w:sz w:val="32"/>
          <w:szCs w:val="32"/>
        </w:rPr>
        <w:t>。竞赛优胜集体和个人按程序向省总工会申报相应荣誉。</w:t>
      </w:r>
    </w:p>
    <w:p w:rsidR="0006043B" w:rsidRDefault="00AC098A">
      <w:pPr>
        <w:spacing w:line="580" w:lineRule="exact"/>
        <w:ind w:firstLine="62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二、竞赛内容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本次竞赛注重考核参赛人员的综合职业技能，分为理论知识竞赛和实际操作竞赛两项进行</w:t>
      </w:r>
      <w:r>
        <w:rPr>
          <w:rFonts w:ascii="仿宋_GB2312" w:eastAsia="仿宋_GB2312"/>
          <w:sz w:val="32"/>
          <w:szCs w:val="32"/>
        </w:rPr>
        <w:t>，按照</w:t>
      </w:r>
      <w:r>
        <w:rPr>
          <w:rFonts w:ascii="仿宋_GB2312" w:eastAsia="仿宋_GB2312"/>
          <w:sz w:val="32"/>
          <w:szCs w:val="32"/>
        </w:rPr>
        <w:t>2:8</w:t>
      </w:r>
      <w:r>
        <w:rPr>
          <w:rFonts w:ascii="仿宋_GB2312" w:eastAsia="仿宋_GB2312"/>
          <w:sz w:val="32"/>
          <w:szCs w:val="32"/>
        </w:rPr>
        <w:t>换算为总成绩</w:t>
      </w:r>
      <w:r>
        <w:rPr>
          <w:rFonts w:ascii="仿宋_GB2312" w:eastAsia="仿宋_GB2312" w:hint="eastAsia"/>
          <w:sz w:val="32"/>
          <w:szCs w:val="32"/>
        </w:rPr>
        <w:t>。理论试题和操作技能考核内容及评分标准均由竞赛组委会</w:t>
      </w:r>
      <w:r>
        <w:rPr>
          <w:rFonts w:ascii="仿宋_GB2312" w:eastAsia="仿宋_GB2312" w:hint="eastAsia"/>
          <w:sz w:val="32"/>
          <w:szCs w:val="32"/>
        </w:rPr>
        <w:lastRenderedPageBreak/>
        <w:t>组织专家按照相关标准制定。</w:t>
      </w:r>
    </w:p>
    <w:p w:rsidR="0006043B" w:rsidRDefault="00AC098A">
      <w:pPr>
        <w:spacing w:line="580" w:lineRule="exact"/>
        <w:ind w:firstLine="629"/>
        <w:rPr>
          <w:rFonts w:ascii="楷体" w:eastAsia="楷体"/>
          <w:b/>
          <w:bCs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（一）理论知识竞赛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理论知识考核采用闭卷笔试方式，所有报名参赛选手集中进行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竞赛时间</w:t>
      </w:r>
      <w:r>
        <w:rPr>
          <w:rFonts w:ascii="仿宋_GB2312" w:eastAsia="仿宋_GB2312" w:hint="eastAsia"/>
          <w:sz w:val="32"/>
          <w:szCs w:val="32"/>
        </w:rPr>
        <w:t>120</w:t>
      </w:r>
      <w:r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试卷满分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理论试题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有园林类</w:t>
      </w:r>
      <w:r>
        <w:rPr>
          <w:rFonts w:ascii="仿宋_GB2312" w:eastAsia="仿宋_GB2312" w:hint="eastAsia"/>
          <w:sz w:val="32"/>
          <w:szCs w:val="32"/>
        </w:rPr>
        <w:t>《国家职业标准》高级工（国家职业资格三级）要求进行，结合</w:t>
      </w:r>
      <w:r>
        <w:rPr>
          <w:rFonts w:ascii="仿宋_GB2312" w:eastAsia="仿宋_GB2312" w:hint="eastAsia"/>
          <w:sz w:val="32"/>
          <w:szCs w:val="32"/>
        </w:rPr>
        <w:t>工作中园林绿化岗位需要，主要涵盖园林工程学、园林树木学及园林设计美学等内容。近期将公布指定书目和样题。</w:t>
      </w:r>
    </w:p>
    <w:p w:rsidR="0006043B" w:rsidRDefault="00AC098A">
      <w:pPr>
        <w:spacing w:line="580" w:lineRule="exact"/>
        <w:ind w:firstLine="629"/>
        <w:rPr>
          <w:rFonts w:ascii="楷体" w:eastAsia="楷体"/>
          <w:b/>
          <w:bCs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（二）实际操作竞赛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</w:t>
      </w:r>
      <w:r>
        <w:rPr>
          <w:rFonts w:ascii="仿宋_GB2312" w:eastAsia="仿宋_GB2312"/>
          <w:sz w:val="32"/>
          <w:szCs w:val="32"/>
        </w:rPr>
        <w:t>团队应提交详细设计</w:t>
      </w:r>
      <w:r>
        <w:rPr>
          <w:rFonts w:ascii="仿宋_GB2312" w:eastAsia="仿宋_GB2312" w:hint="eastAsia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设计说明书（设计图纸应包含总平面、剖面和整体鸟瞰图以及景观小品平、立、剖面和景点效果图</w:t>
      </w:r>
      <w:r>
        <w:rPr>
          <w:rFonts w:ascii="仿宋_GB2312" w:eastAsia="仿宋_GB2312" w:hint="eastAsia"/>
          <w:sz w:val="32"/>
          <w:szCs w:val="32"/>
        </w:rPr>
        <w:t>jpg</w:t>
      </w:r>
      <w:r>
        <w:rPr>
          <w:rFonts w:ascii="仿宋_GB2312" w:eastAsia="仿宋_GB2312" w:hint="eastAsia"/>
          <w:sz w:val="32"/>
          <w:szCs w:val="32"/>
        </w:rPr>
        <w:t>格式的形式呈现，效果图要用表现正面和斜</w:t>
      </w:r>
      <w:r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°的轴侧图）</w:t>
      </w:r>
      <w:r>
        <w:rPr>
          <w:rFonts w:ascii="仿宋_GB2312" w:eastAsia="仿宋_GB2312"/>
          <w:sz w:val="32"/>
          <w:szCs w:val="32"/>
        </w:rPr>
        <w:t>。决赛阶段应在沙滩公园指定</w:t>
      </w:r>
      <w:r>
        <w:rPr>
          <w:rFonts w:ascii="仿宋_GB2312" w:eastAsia="仿宋_GB2312" w:hint="eastAsia"/>
          <w:sz w:val="32"/>
          <w:szCs w:val="32"/>
        </w:rPr>
        <w:t>区域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天</w:t>
      </w:r>
      <w:r>
        <w:rPr>
          <w:rFonts w:ascii="仿宋_GB2312" w:eastAsia="仿宋_GB2312"/>
          <w:sz w:val="32"/>
          <w:szCs w:val="32"/>
        </w:rPr>
        <w:t>内完成园林</w:t>
      </w:r>
      <w:r>
        <w:rPr>
          <w:rFonts w:ascii="仿宋_GB2312" w:eastAsia="仿宋_GB2312" w:hint="eastAsia"/>
          <w:sz w:val="32"/>
          <w:szCs w:val="32"/>
        </w:rPr>
        <w:t>景观</w:t>
      </w:r>
      <w:r>
        <w:rPr>
          <w:rFonts w:ascii="仿宋_GB2312" w:eastAsia="仿宋_GB2312"/>
          <w:sz w:val="32"/>
          <w:szCs w:val="32"/>
        </w:rPr>
        <w:t>作品建造</w:t>
      </w:r>
      <w:r>
        <w:rPr>
          <w:rFonts w:ascii="仿宋_GB2312" w:eastAsia="仿宋_GB2312" w:hint="eastAsia"/>
          <w:sz w:val="32"/>
          <w:szCs w:val="32"/>
        </w:rPr>
        <w:t>，专家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评分</w:t>
      </w:r>
      <w:r>
        <w:rPr>
          <w:rFonts w:ascii="仿宋_GB2312" w:eastAsia="仿宋_GB2312"/>
          <w:sz w:val="32"/>
          <w:szCs w:val="32"/>
        </w:rPr>
        <w:t>标准（见附件）进行评审，</w:t>
      </w:r>
      <w:r>
        <w:rPr>
          <w:rFonts w:ascii="仿宋_GB2312" w:eastAsia="仿宋_GB2312" w:hint="eastAsia"/>
          <w:sz w:val="32"/>
          <w:szCs w:val="32"/>
        </w:rPr>
        <w:t>满分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bCs/>
          <w:sz w:val="32"/>
          <w:szCs w:val="32"/>
        </w:rPr>
        <w:t>决赛阶段施工和材料费用由参赛企业负担。</w:t>
      </w:r>
    </w:p>
    <w:p w:rsidR="0006043B" w:rsidRDefault="00AC098A">
      <w:pPr>
        <w:spacing w:line="580" w:lineRule="exact"/>
        <w:ind w:firstLine="62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>
        <w:rPr>
          <w:rFonts w:ascii="黑体" w:eastAsia="黑体"/>
          <w:sz w:val="32"/>
          <w:szCs w:val="32"/>
        </w:rPr>
        <w:t>作品形式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竞赛采用团队小组模式，由参赛人员按任务书的要求进行设计建造，完成实际操作与书面设计理论一体的工作任务。园林景观创意设计建造属展示类景观，每个作品面积占地</w:t>
      </w:r>
      <w:r>
        <w:rPr>
          <w:rFonts w:ascii="仿宋_GB2312" w:eastAsia="仿宋_GB2312" w:hint="eastAsia"/>
          <w:sz w:val="32"/>
          <w:szCs w:val="32"/>
        </w:rPr>
        <w:t>40m</w:t>
      </w:r>
      <w:r>
        <w:rPr>
          <w:rFonts w:ascii="仿宋_GB2312" w:eastAsia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int="eastAsia"/>
          <w:sz w:val="32"/>
          <w:szCs w:val="32"/>
        </w:rPr>
        <w:t>，所用材料原则上不作限制，在景观的设计和安装上要求易于布置，并尽可能减少对周边环境的破坏。</w:t>
      </w:r>
    </w:p>
    <w:p w:rsidR="0006043B" w:rsidRDefault="00AC098A">
      <w:pPr>
        <w:spacing w:line="580" w:lineRule="exact"/>
        <w:ind w:firstLine="629"/>
        <w:rPr>
          <w:rFonts w:ascii="楷体" w:eastAsia="楷体"/>
          <w:b/>
          <w:bCs/>
          <w:sz w:val="32"/>
          <w:szCs w:val="32"/>
        </w:rPr>
      </w:pPr>
      <w:r>
        <w:rPr>
          <w:rFonts w:ascii="楷体" w:eastAsia="楷体"/>
          <w:b/>
          <w:bCs/>
          <w:sz w:val="32"/>
          <w:szCs w:val="32"/>
        </w:rPr>
        <w:t>（一）</w:t>
      </w:r>
      <w:r>
        <w:rPr>
          <w:rFonts w:ascii="楷体" w:eastAsia="楷体" w:hint="eastAsia"/>
          <w:b/>
          <w:bCs/>
          <w:sz w:val="32"/>
          <w:szCs w:val="32"/>
        </w:rPr>
        <w:t>竞赛</w:t>
      </w:r>
      <w:r>
        <w:rPr>
          <w:rFonts w:ascii="楷体" w:eastAsia="楷体"/>
          <w:b/>
          <w:bCs/>
          <w:sz w:val="32"/>
          <w:szCs w:val="32"/>
        </w:rPr>
        <w:t>主题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本次竞赛以园林景观的形式呈现，百年来中国共产党领</w:t>
      </w:r>
      <w:r>
        <w:rPr>
          <w:rFonts w:ascii="仿宋_GB2312" w:eastAsia="仿宋_GB2312"/>
          <w:sz w:val="32"/>
          <w:szCs w:val="32"/>
        </w:rPr>
        <w:lastRenderedPageBreak/>
        <w:t>导中国革命、建设、改革的光辉历程和福建发展成就。组委会预设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个主题。报名团队</w:t>
      </w:r>
      <w:r>
        <w:rPr>
          <w:rFonts w:ascii="仿宋_GB2312" w:eastAsia="仿宋_GB2312" w:hint="eastAsia"/>
          <w:sz w:val="32"/>
          <w:szCs w:val="32"/>
        </w:rPr>
        <w:t>将由抽签方式抽取出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一个</w:t>
      </w:r>
      <w:r>
        <w:rPr>
          <w:rFonts w:ascii="仿宋_GB2312" w:eastAsia="仿宋_GB2312"/>
          <w:sz w:val="32"/>
          <w:szCs w:val="32"/>
        </w:rPr>
        <w:t>规定主题参赛，</w:t>
      </w:r>
      <w:r>
        <w:rPr>
          <w:rFonts w:ascii="仿宋_GB2312" w:eastAsia="仿宋_GB2312" w:cs="仿宋_GB2312"/>
          <w:sz w:val="32"/>
          <w:szCs w:val="32"/>
        </w:rPr>
        <w:t>参赛队伍不可擅自调整和更换主题。每一主题对</w:t>
      </w:r>
      <w:r>
        <w:rPr>
          <w:rFonts w:ascii="仿宋_GB2312" w:eastAsia="仿宋_GB2312" w:cs="仿宋_GB2312" w:hint="eastAsia"/>
          <w:sz w:val="32"/>
          <w:szCs w:val="32"/>
        </w:rPr>
        <w:t>应一个</w:t>
      </w:r>
      <w:r>
        <w:rPr>
          <w:rFonts w:ascii="仿宋_GB2312" w:eastAsia="仿宋_GB2312" w:cs="仿宋_GB2312"/>
          <w:sz w:val="32"/>
          <w:szCs w:val="32"/>
        </w:rPr>
        <w:t>沙滩公园指定赛位（同样不可更改）</w:t>
      </w:r>
      <w:r>
        <w:rPr>
          <w:rFonts w:ascii="仿宋_GB2312" w:eastAsia="仿宋_GB2312" w:hint="eastAsia"/>
          <w:sz w:val="32"/>
          <w:szCs w:val="32"/>
        </w:rPr>
        <w:t>。决</w:t>
      </w:r>
      <w:r>
        <w:rPr>
          <w:rFonts w:ascii="仿宋_GB2312" w:eastAsia="仿宋_GB2312"/>
          <w:sz w:val="32"/>
          <w:szCs w:val="32"/>
        </w:rPr>
        <w:t>赛前，安排</w:t>
      </w:r>
      <w:r>
        <w:rPr>
          <w:rFonts w:ascii="仿宋_GB2312" w:eastAsia="仿宋_GB2312" w:hint="eastAsia"/>
          <w:sz w:val="32"/>
          <w:szCs w:val="32"/>
        </w:rPr>
        <w:t>勘察现场。</w:t>
      </w:r>
    </w:p>
    <w:p w:rsidR="0006043B" w:rsidRDefault="00AC098A">
      <w:pPr>
        <w:spacing w:line="580" w:lineRule="exact"/>
        <w:ind w:firstLine="629"/>
        <w:rPr>
          <w:rFonts w:ascii="楷体" w:eastAsia="楷体"/>
          <w:b/>
          <w:bCs/>
          <w:sz w:val="32"/>
          <w:szCs w:val="32"/>
        </w:rPr>
      </w:pPr>
      <w:r>
        <w:rPr>
          <w:rFonts w:ascii="楷体" w:eastAsia="楷体"/>
          <w:b/>
          <w:bCs/>
          <w:sz w:val="32"/>
          <w:szCs w:val="32"/>
        </w:rPr>
        <w:t>（二）总体要求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协调性原则。景观小品应与周边环境相协调性。设计与配置景观小品时，要考虑其所处的环境，保证景观小品与周围环境、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建筑之间做到和谐、统一，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共同构成整体景观的艺术观赏效果。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功能性原则。景观小品须具备一定的功能性。作为一个好的园林景观小品，在满足观赏性的同时，还必须体现“以人为本”的设计理念，充分发挥人与景观小品的互动性。体现小品的实用性。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经济性原则。景观小品应从低成本、低维护的角度出发。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文化性原则。能够彰显一定的地域文化底蕴。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艺术性原则。满足</w:t>
      </w:r>
      <w:r>
        <w:rPr>
          <w:rFonts w:ascii="仿宋_GB2312" w:eastAsia="仿宋_GB2312" w:hint="eastAsia"/>
          <w:sz w:val="32"/>
          <w:szCs w:val="32"/>
        </w:rPr>
        <w:t>园林美学的视觉和心理意境创作要求。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（三）</w:t>
      </w:r>
      <w:r>
        <w:rPr>
          <w:rFonts w:ascii="仿宋_GB2312" w:eastAsia="仿宋_GB2312" w:hint="eastAsia"/>
          <w:b/>
          <w:bCs/>
          <w:sz w:val="32"/>
          <w:szCs w:val="32"/>
        </w:rPr>
        <w:t>展示类型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植物造景小品：使用植物材料进行植物造景所创造的景观小品，这类小品既经济又美观，还具有生态功能。如花镜、花坛、树木动物造型与建筑造型等。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园林建筑小品：以竹、木等生态材料或老旧建筑材料</w:t>
      </w:r>
      <w:r>
        <w:rPr>
          <w:rFonts w:ascii="仿宋_GB2312" w:eastAsia="仿宋_GB2312" w:hint="eastAsia"/>
          <w:sz w:val="32"/>
          <w:szCs w:val="32"/>
        </w:rPr>
        <w:lastRenderedPageBreak/>
        <w:t>等营建的园林小品，这类小品色彩、质地容易与庭园环境相协调。如竹花架、竹亭、木桥等。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山石小品：通过人工掇山叠石造景。如假山、置石等。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水景小品：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通过人工创造的小型水体景观。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如水池、瀑布、叠水、喷泉等。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其他综合类小品：有机融合以上</w:t>
      </w:r>
      <w:r>
        <w:rPr>
          <w:rFonts w:ascii="仿宋_GB2312" w:eastAsia="仿宋_GB2312" w:hint="eastAsia"/>
          <w:sz w:val="32"/>
          <w:szCs w:val="32"/>
        </w:rPr>
        <w:t xml:space="preserve"> 4 </w:t>
      </w:r>
      <w:r>
        <w:rPr>
          <w:rFonts w:ascii="仿宋_GB2312" w:eastAsia="仿宋_GB2312" w:hint="eastAsia"/>
          <w:sz w:val="32"/>
          <w:szCs w:val="32"/>
        </w:rPr>
        <w:t>种和其他形式的设计，满足小品观赏、功能和文化等方面的有机统一。</w:t>
      </w:r>
    </w:p>
    <w:p w:rsidR="0006043B" w:rsidRDefault="00AC098A">
      <w:pPr>
        <w:spacing w:line="580" w:lineRule="exact"/>
        <w:ind w:firstLine="629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四、竞赛日程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号到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第一阶段（初赛）：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日，完成报名和主题抽取；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日，提交初赛设计稿；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日完成初赛设计稿评审，并公布初赛成绩和参加决赛名单；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第二阶段（决赛）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日，召开决赛选手会议，强调决赛细则，进行现场勘查资源；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日，修改完善完善设计稿，自行准备建造材料；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日，进场进行建造；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日上午</w:t>
      </w:r>
      <w:r>
        <w:rPr>
          <w:rFonts w:ascii="仿宋_GB2312" w:eastAsia="仿宋_GB2312" w:hint="eastAsia"/>
          <w:sz w:val="32"/>
          <w:szCs w:val="32"/>
        </w:rPr>
        <w:t>9:00-11:00</w:t>
      </w:r>
      <w:r>
        <w:rPr>
          <w:rFonts w:ascii="仿宋_GB2312" w:eastAsia="仿宋_GB2312" w:hint="eastAsia"/>
          <w:sz w:val="32"/>
          <w:szCs w:val="32"/>
        </w:rPr>
        <w:t>，进行笔试；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日上午</w:t>
      </w:r>
      <w:r>
        <w:rPr>
          <w:rFonts w:ascii="仿宋_GB2312" w:eastAsia="仿宋_GB2312" w:hint="eastAsia"/>
          <w:sz w:val="32"/>
          <w:szCs w:val="32"/>
        </w:rPr>
        <w:t>9:0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，展览开幕，宣布竞赛成绩和颁奖；</w:t>
      </w:r>
    </w:p>
    <w:p w:rsidR="0006043B" w:rsidRDefault="00AC098A">
      <w:pPr>
        <w:pStyle w:val="1"/>
        <w:ind w:firstLineChars="200" w:firstLine="640"/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 w:hint="eastAsia"/>
          <w:sz w:val="32"/>
          <w:szCs w:val="32"/>
        </w:rPr>
        <w:t>日—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日，展示时间</w:t>
      </w:r>
    </w:p>
    <w:p w:rsidR="0006043B" w:rsidRDefault="00AC098A">
      <w:pPr>
        <w:spacing w:line="580" w:lineRule="exact"/>
        <w:ind w:firstLine="629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五</w:t>
      </w:r>
      <w:r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/>
          <w:sz w:val="32"/>
          <w:szCs w:val="32"/>
        </w:rPr>
        <w:t>奖项设置</w:t>
      </w:r>
    </w:p>
    <w:p w:rsidR="0006043B" w:rsidRDefault="00AC098A">
      <w:pPr>
        <w:spacing w:line="580" w:lineRule="exact"/>
        <w:ind w:firstLine="629"/>
        <w:rPr>
          <w:rFonts w:ascii="楷体" w:eastAsia="楷体" w:cs="仿宋_GB2312"/>
          <w:b/>
          <w:bCs/>
          <w:sz w:val="32"/>
          <w:szCs w:val="32"/>
        </w:rPr>
      </w:pPr>
      <w:r>
        <w:rPr>
          <w:rFonts w:ascii="楷体" w:eastAsia="楷体" w:cs="仿宋_GB2312"/>
          <w:b/>
          <w:bCs/>
          <w:sz w:val="32"/>
          <w:szCs w:val="32"/>
        </w:rPr>
        <w:lastRenderedPageBreak/>
        <w:t>（一）省级荣誉。</w:t>
      </w:r>
    </w:p>
    <w:p w:rsidR="0006043B" w:rsidRDefault="00AC098A">
      <w:pPr>
        <w:spacing w:line="580" w:lineRule="exact"/>
        <w:ind w:firstLine="62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总分第一名的团队可推荐一名成员</w:t>
      </w:r>
      <w:r>
        <w:rPr>
          <w:rFonts w:ascii="仿宋_GB2312" w:eastAsia="仿宋_GB2312" w:cs="仿宋_GB2312"/>
          <w:sz w:val="32"/>
          <w:szCs w:val="32"/>
        </w:rPr>
        <w:t>（笔试必须</w:t>
      </w:r>
      <w:r>
        <w:rPr>
          <w:rFonts w:ascii="仿宋_GB2312" w:eastAsia="仿宋_GB2312" w:cs="仿宋_GB2312"/>
          <w:sz w:val="32"/>
          <w:szCs w:val="32"/>
        </w:rPr>
        <w:t>60</w:t>
      </w:r>
      <w:r>
        <w:rPr>
          <w:rFonts w:ascii="仿宋_GB2312" w:eastAsia="仿宋_GB2312" w:cs="仿宋_GB2312"/>
          <w:sz w:val="32"/>
          <w:szCs w:val="32"/>
        </w:rPr>
        <w:t>分以上）</w:t>
      </w:r>
      <w:r>
        <w:rPr>
          <w:rFonts w:ascii="仿宋_GB2312" w:eastAsia="仿宋_GB2312" w:cs="仿宋_GB2312" w:hint="eastAsia"/>
          <w:sz w:val="32"/>
          <w:szCs w:val="32"/>
        </w:rPr>
        <w:t>，按程序</w:t>
      </w:r>
      <w:r>
        <w:rPr>
          <w:rFonts w:ascii="仿宋_GB2312" w:eastAsia="仿宋_GB2312" w:cs="仿宋_GB2312"/>
          <w:sz w:val="32"/>
          <w:szCs w:val="32"/>
        </w:rPr>
        <w:t>向福建省总工会</w:t>
      </w:r>
      <w:r>
        <w:rPr>
          <w:rFonts w:ascii="仿宋_GB2312" w:eastAsia="仿宋_GB2312" w:cs="仿宋_GB2312" w:hint="eastAsia"/>
          <w:sz w:val="32"/>
          <w:szCs w:val="32"/>
        </w:rPr>
        <w:t>申报相关荣誉</w:t>
      </w:r>
      <w:r>
        <w:rPr>
          <w:rFonts w:ascii="仿宋_GB2312" w:eastAsia="仿宋_GB2312" w:cs="仿宋_GB2312"/>
          <w:sz w:val="32"/>
          <w:szCs w:val="32"/>
        </w:rPr>
        <w:t>；</w:t>
      </w:r>
      <w:r>
        <w:rPr>
          <w:rFonts w:ascii="仿宋_GB2312" w:eastAsia="仿宋_GB2312" w:cs="仿宋_GB2312" w:hint="eastAsia"/>
          <w:sz w:val="32"/>
          <w:szCs w:val="32"/>
        </w:rPr>
        <w:t>获得一等奖的团队可推荐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名成员</w:t>
      </w:r>
      <w:r>
        <w:rPr>
          <w:rFonts w:ascii="仿宋_GB2312" w:eastAsia="仿宋_GB2312" w:cs="仿宋_GB2312"/>
          <w:sz w:val="32"/>
          <w:szCs w:val="32"/>
        </w:rPr>
        <w:t>（笔试必须</w:t>
      </w:r>
      <w:r>
        <w:rPr>
          <w:rFonts w:ascii="仿宋_GB2312" w:eastAsia="仿宋_GB2312" w:cs="仿宋_GB2312"/>
          <w:sz w:val="32"/>
          <w:szCs w:val="32"/>
        </w:rPr>
        <w:t>60</w:t>
      </w:r>
      <w:r>
        <w:rPr>
          <w:rFonts w:ascii="仿宋_GB2312" w:eastAsia="仿宋_GB2312" w:cs="仿宋_GB2312"/>
          <w:sz w:val="32"/>
          <w:szCs w:val="32"/>
        </w:rPr>
        <w:t>分以上）</w:t>
      </w:r>
      <w:r>
        <w:rPr>
          <w:rFonts w:ascii="仿宋_GB2312" w:eastAsia="仿宋_GB2312" w:cs="仿宋_GB2312" w:hint="eastAsia"/>
          <w:sz w:val="32"/>
          <w:szCs w:val="32"/>
        </w:rPr>
        <w:t>，按程序</w:t>
      </w:r>
      <w:r>
        <w:rPr>
          <w:rFonts w:ascii="仿宋_GB2312" w:eastAsia="仿宋_GB2312" w:cs="仿宋_GB2312"/>
          <w:sz w:val="32"/>
          <w:szCs w:val="32"/>
        </w:rPr>
        <w:t>向福建省总工会</w:t>
      </w:r>
      <w:r>
        <w:rPr>
          <w:rFonts w:ascii="仿宋_GB2312" w:eastAsia="仿宋_GB2312" w:cs="仿宋_GB2312" w:hint="eastAsia"/>
          <w:sz w:val="32"/>
          <w:szCs w:val="32"/>
        </w:rPr>
        <w:t>申报福建省金牌工人。获得团体总分前两名的代表队（班组）符合条件的，按程序向省总工会申报“</w:t>
      </w:r>
      <w:r>
        <w:rPr>
          <w:rFonts w:ascii="仿宋_GB2312" w:eastAsia="仿宋_GB2312" w:cs="仿宋_GB2312"/>
          <w:sz w:val="32"/>
          <w:szCs w:val="32"/>
        </w:rPr>
        <w:t>福建省</w:t>
      </w:r>
      <w:r>
        <w:rPr>
          <w:rFonts w:ascii="仿宋_GB2312" w:eastAsia="仿宋_GB2312" w:cs="仿宋_GB2312" w:hint="eastAsia"/>
          <w:sz w:val="32"/>
          <w:szCs w:val="32"/>
        </w:rPr>
        <w:t>工人先锋号”。</w:t>
      </w:r>
    </w:p>
    <w:p w:rsidR="0006043B" w:rsidRDefault="00AC098A">
      <w:pPr>
        <w:spacing w:line="580" w:lineRule="exact"/>
        <w:ind w:firstLine="629"/>
        <w:rPr>
          <w:rFonts w:ascii="楷体" w:eastAsia="楷体" w:cs="仿宋_GB2312"/>
          <w:b/>
          <w:bCs/>
          <w:sz w:val="32"/>
          <w:szCs w:val="32"/>
        </w:rPr>
      </w:pPr>
      <w:r>
        <w:rPr>
          <w:rFonts w:ascii="楷体" w:eastAsia="楷体" w:cs="仿宋_GB2312"/>
          <w:b/>
          <w:bCs/>
          <w:sz w:val="32"/>
          <w:szCs w:val="32"/>
        </w:rPr>
        <w:t>（二）竞赛荣誉。</w:t>
      </w:r>
    </w:p>
    <w:p w:rsidR="0006043B" w:rsidRDefault="00AC098A">
      <w:pPr>
        <w:spacing w:line="580" w:lineRule="exact"/>
        <w:ind w:firstLine="629"/>
      </w:pPr>
      <w:r>
        <w:rPr>
          <w:rFonts w:ascii="仿宋_GB2312" w:eastAsia="仿宋_GB2312" w:cs="仿宋_GB2312" w:hint="eastAsia"/>
          <w:sz w:val="32"/>
          <w:szCs w:val="32"/>
        </w:rPr>
        <w:t>获得团体名次的代表队所在企业，由省总工会分别授予全省风景园林行业“长希杯”园林行业职工</w:t>
      </w:r>
      <w:r>
        <w:rPr>
          <w:rFonts w:ascii="仿宋_GB2312" w:eastAsia="仿宋_GB2312" w:cs="仿宋_GB2312" w:hint="eastAsia"/>
          <w:sz w:val="32"/>
          <w:szCs w:val="32"/>
        </w:rPr>
        <w:t>景观</w:t>
      </w:r>
      <w:r>
        <w:rPr>
          <w:rFonts w:ascii="仿宋_GB2312" w:eastAsia="仿宋_GB2312" w:cs="仿宋_GB2312" w:hint="eastAsia"/>
          <w:sz w:val="32"/>
          <w:szCs w:val="32"/>
        </w:rPr>
        <w:t>创意设计及建造技能竞赛团体一、二、三等奖，其中一等奖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名、二等奖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名、三等奖</w:t>
      </w: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名；未获得团体一、二、三等奖名次的代表队所在企业，其参赛选手理论和实操成绩均达到</w:t>
      </w:r>
      <w:r>
        <w:rPr>
          <w:rFonts w:ascii="仿宋_GB2312" w:eastAsia="仿宋_GB2312" w:cs="仿宋_GB2312" w:hint="eastAsia"/>
          <w:sz w:val="32"/>
          <w:szCs w:val="32"/>
        </w:rPr>
        <w:t>60</w:t>
      </w:r>
      <w:r>
        <w:rPr>
          <w:rFonts w:ascii="仿宋_GB2312" w:eastAsia="仿宋_GB2312" w:cs="仿宋_GB2312" w:hint="eastAsia"/>
          <w:sz w:val="32"/>
          <w:szCs w:val="32"/>
        </w:rPr>
        <w:t>分（各</w:t>
      </w:r>
      <w:r>
        <w:rPr>
          <w:rFonts w:ascii="仿宋_GB2312" w:eastAsia="仿宋_GB2312" w:cs="仿宋_GB2312" w:hint="eastAsia"/>
          <w:sz w:val="32"/>
          <w:szCs w:val="32"/>
        </w:rPr>
        <w:t>60</w:t>
      </w:r>
      <w:r>
        <w:rPr>
          <w:rFonts w:ascii="仿宋_GB2312" w:eastAsia="仿宋_GB2312" w:cs="仿宋_GB2312" w:hint="eastAsia"/>
          <w:sz w:val="32"/>
          <w:szCs w:val="32"/>
        </w:rPr>
        <w:t>分）以上的，颁发优秀组织奖。竞赛作出积极贡献的单位颁发突出贡献奖。</w:t>
      </w:r>
    </w:p>
    <w:p w:rsidR="0006043B" w:rsidRDefault="00AC098A">
      <w:pPr>
        <w:spacing w:line="580" w:lineRule="exact"/>
        <w:ind w:firstLine="629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六、其他要求</w:t>
      </w:r>
    </w:p>
    <w:p w:rsidR="0006043B" w:rsidRDefault="00AC098A">
      <w:pPr>
        <w:spacing w:line="580" w:lineRule="exact"/>
        <w:ind w:firstLine="629"/>
        <w:rPr>
          <w:rFonts w:ascii="楷体" w:eastAsia="楷体"/>
          <w:b/>
          <w:bCs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（一）组队要求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初赛采用自由报名，</w:t>
      </w:r>
      <w:r>
        <w:rPr>
          <w:rFonts w:ascii="仿宋_GB2312" w:eastAsia="仿宋_GB2312" w:hint="eastAsia"/>
          <w:sz w:val="32"/>
          <w:szCs w:val="32"/>
        </w:rPr>
        <w:t>每支参赛队伍设领队副领队各一名，负责组织本参赛队选手按照相关要求参赛，维护竞赛纪律和秩序，代表本队提出和反馈竞赛期间的相关问题。</w:t>
      </w:r>
    </w:p>
    <w:p w:rsidR="0006043B" w:rsidRDefault="00AC098A">
      <w:pPr>
        <w:spacing w:line="580" w:lineRule="exact"/>
        <w:ind w:firstLine="629"/>
        <w:rPr>
          <w:rFonts w:ascii="楷体" w:eastAsia="楷体"/>
          <w:b/>
          <w:bCs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（二）人员变更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参赛选手报名后不得变更。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若参赛选手缺席，选手竞赛成绩记为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分，不可另补充参赛选手，参赛选手必须是本企业员工（提供社保证明）</w:t>
      </w:r>
    </w:p>
    <w:p w:rsidR="0006043B" w:rsidRDefault="00AC098A">
      <w:pPr>
        <w:spacing w:line="580" w:lineRule="exact"/>
        <w:ind w:firstLine="629"/>
        <w:rPr>
          <w:rFonts w:ascii="楷体" w:eastAsia="楷体"/>
          <w:b/>
          <w:bCs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lastRenderedPageBreak/>
        <w:t>（三）赛场规则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参赛选手在比赛开始前到达指定地点报到，接受工作人员对选手身份、资格和有关证件的检查。截止开始前，未到场的选手视为弃权。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赛位由抽签决定，不得擅自变更、调整。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参赛选手完成的成果不是任务书规定的工作内容，不计入比赛成绩。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参赛选手应必须遵守安全操作规程，注意操作规范。赛场记录的违规操作，根据现场情况给予扣分。</w:t>
      </w:r>
    </w:p>
    <w:p w:rsidR="0006043B" w:rsidRDefault="00AC098A">
      <w:pPr>
        <w:spacing w:line="580" w:lineRule="exact"/>
        <w:ind w:firstLine="629"/>
        <w:rPr>
          <w:rFonts w:ascii="楷体" w:eastAsia="楷体"/>
          <w:b/>
          <w:bCs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（</w:t>
      </w:r>
      <w:r>
        <w:rPr>
          <w:rFonts w:ascii="楷体" w:eastAsia="楷体"/>
          <w:b/>
          <w:bCs/>
          <w:sz w:val="32"/>
          <w:szCs w:val="32"/>
        </w:rPr>
        <w:t>四</w:t>
      </w:r>
      <w:r>
        <w:rPr>
          <w:rFonts w:ascii="楷体" w:eastAsia="楷体" w:hint="eastAsia"/>
          <w:b/>
          <w:bCs/>
          <w:sz w:val="32"/>
          <w:szCs w:val="32"/>
        </w:rPr>
        <w:t>）</w:t>
      </w:r>
      <w:r>
        <w:rPr>
          <w:rFonts w:ascii="楷体" w:eastAsia="楷体"/>
          <w:b/>
          <w:bCs/>
          <w:sz w:val="32"/>
          <w:szCs w:val="32"/>
        </w:rPr>
        <w:t>版权规定</w:t>
      </w:r>
    </w:p>
    <w:p w:rsidR="0006043B" w:rsidRDefault="00AC098A">
      <w:pPr>
        <w:spacing w:line="58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本次竞赛设计版权归</w:t>
      </w:r>
      <w:r>
        <w:rPr>
          <w:rFonts w:ascii="仿宋_GB2312" w:eastAsia="仿宋_GB2312"/>
          <w:sz w:val="32"/>
          <w:szCs w:val="32"/>
        </w:rPr>
        <w:t>设计团队和</w:t>
      </w:r>
      <w:r>
        <w:rPr>
          <w:rFonts w:ascii="仿宋_GB2312" w:eastAsia="仿宋_GB2312" w:hint="eastAsia"/>
          <w:sz w:val="32"/>
          <w:szCs w:val="32"/>
        </w:rPr>
        <w:t>竞赛组委会</w:t>
      </w:r>
      <w:r>
        <w:rPr>
          <w:rFonts w:ascii="仿宋_GB2312" w:eastAsia="仿宋_GB2312"/>
          <w:sz w:val="32"/>
          <w:szCs w:val="32"/>
        </w:rPr>
        <w:t>共同所有。竞赛期间养护工作由</w:t>
      </w:r>
      <w:r>
        <w:rPr>
          <w:rFonts w:ascii="仿宋_GB2312" w:eastAsia="仿宋_GB2312" w:hint="eastAsia"/>
          <w:sz w:val="32"/>
          <w:szCs w:val="32"/>
        </w:rPr>
        <w:t>各参赛企业自行</w:t>
      </w:r>
      <w:r>
        <w:rPr>
          <w:rFonts w:ascii="仿宋_GB2312" w:eastAsia="仿宋_GB2312"/>
          <w:sz w:val="32"/>
          <w:szCs w:val="32"/>
        </w:rPr>
        <w:t>负责，除提前沟通够，现场展示结束后由组委会处理。</w:t>
      </w:r>
    </w:p>
    <w:p w:rsidR="0006043B" w:rsidRDefault="00AC098A">
      <w:pPr>
        <w:spacing w:line="580" w:lineRule="exact"/>
        <w:ind w:firstLine="629"/>
        <w:rPr>
          <w:rFonts w:ascii="楷体" w:eastAsia="楷体"/>
          <w:b/>
          <w:bCs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（</w:t>
      </w:r>
      <w:r>
        <w:rPr>
          <w:rFonts w:ascii="楷体" w:eastAsia="楷体"/>
          <w:b/>
          <w:bCs/>
          <w:sz w:val="32"/>
          <w:szCs w:val="32"/>
        </w:rPr>
        <w:t>五</w:t>
      </w:r>
      <w:r>
        <w:rPr>
          <w:rFonts w:ascii="楷体" w:eastAsia="楷体" w:hint="eastAsia"/>
          <w:b/>
          <w:bCs/>
          <w:sz w:val="32"/>
          <w:szCs w:val="32"/>
        </w:rPr>
        <w:t>）</w:t>
      </w:r>
      <w:r>
        <w:rPr>
          <w:rFonts w:ascii="楷体" w:eastAsia="楷体"/>
          <w:b/>
          <w:bCs/>
          <w:sz w:val="32"/>
          <w:szCs w:val="32"/>
        </w:rPr>
        <w:t>其他</w:t>
      </w:r>
    </w:p>
    <w:p w:rsidR="0006043B" w:rsidRDefault="00AC098A">
      <w:pPr>
        <w:spacing w:line="580" w:lineRule="exact"/>
        <w:ind w:firstLine="62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方案未尽事宜以组委会及其办公室解释和正式文件为准。</w:t>
      </w:r>
    </w:p>
    <w:p w:rsidR="0006043B" w:rsidRDefault="0006043B">
      <w:pPr>
        <w:pStyle w:val="1"/>
      </w:pPr>
    </w:p>
    <w:p w:rsidR="0006043B" w:rsidRDefault="00AC098A">
      <w:pPr>
        <w:pStyle w:val="1"/>
      </w:pPr>
      <w:r>
        <w:br w:type="page"/>
      </w:r>
    </w:p>
    <w:p w:rsidR="0006043B" w:rsidRDefault="00AC098A">
      <w:pPr>
        <w:spacing w:line="560" w:lineRule="exact"/>
        <w:rPr>
          <w:rFonts w:eastAsia="仿宋_GB2312"/>
          <w:sz w:val="32"/>
          <w:szCs w:val="32"/>
        </w:rPr>
      </w:pPr>
      <w:r>
        <w:rPr>
          <w:sz w:val="32"/>
          <w:szCs w:val="32"/>
        </w:rPr>
        <w:lastRenderedPageBreak/>
        <w:t>附件</w:t>
      </w:r>
      <w:r>
        <w:rPr>
          <w:sz w:val="32"/>
          <w:szCs w:val="32"/>
        </w:rPr>
        <w:t>1-</w:t>
      </w:r>
      <w:r>
        <w:rPr>
          <w:sz w:val="32"/>
          <w:szCs w:val="32"/>
        </w:rPr>
        <w:t>1</w:t>
      </w:r>
    </w:p>
    <w:p w:rsidR="0006043B" w:rsidRDefault="0006043B">
      <w:pPr>
        <w:spacing w:line="560" w:lineRule="exact"/>
        <w:rPr>
          <w:sz w:val="32"/>
          <w:szCs w:val="32"/>
        </w:rPr>
      </w:pPr>
    </w:p>
    <w:p w:rsidR="0006043B" w:rsidRDefault="00AC098A">
      <w:pPr>
        <w:spacing w:line="560" w:lineRule="exact"/>
        <w:jc w:val="center"/>
        <w:rPr>
          <w:rFonts w:ascii="宋体" w:cs="微软雅黑"/>
          <w:b/>
          <w:bCs/>
          <w:sz w:val="44"/>
          <w:szCs w:val="44"/>
        </w:rPr>
      </w:pPr>
      <w:r>
        <w:rPr>
          <w:rFonts w:ascii="宋体" w:cs="微软雅黑" w:hint="eastAsia"/>
          <w:b/>
          <w:bCs/>
          <w:sz w:val="44"/>
          <w:szCs w:val="44"/>
        </w:rPr>
        <w:t>福建省</w:t>
      </w:r>
      <w:r>
        <w:rPr>
          <w:rFonts w:ascii="宋体" w:cs="微软雅黑" w:hint="eastAsia"/>
          <w:b/>
          <w:bCs/>
          <w:sz w:val="44"/>
          <w:szCs w:val="44"/>
        </w:rPr>
        <w:t xml:space="preserve"> </w:t>
      </w:r>
      <w:r>
        <w:rPr>
          <w:rFonts w:ascii="宋体" w:cs="微软雅黑" w:hint="eastAsia"/>
          <w:b/>
          <w:bCs/>
          <w:sz w:val="44"/>
          <w:szCs w:val="44"/>
        </w:rPr>
        <w:t>“长希杯”园林行业职工</w:t>
      </w:r>
      <w:r>
        <w:rPr>
          <w:rFonts w:ascii="宋体" w:cs="微软雅黑" w:hint="eastAsia"/>
          <w:b/>
          <w:bCs/>
          <w:sz w:val="44"/>
          <w:szCs w:val="44"/>
        </w:rPr>
        <w:t>景观</w:t>
      </w:r>
      <w:r>
        <w:rPr>
          <w:rFonts w:ascii="宋体" w:cs="微软雅黑" w:hint="eastAsia"/>
          <w:b/>
          <w:bCs/>
          <w:sz w:val="44"/>
          <w:szCs w:val="44"/>
        </w:rPr>
        <w:t>创意设计</w:t>
      </w:r>
      <w:r>
        <w:rPr>
          <w:rFonts w:ascii="宋体" w:cs="微软雅黑" w:hint="eastAsia"/>
          <w:b/>
          <w:bCs/>
          <w:sz w:val="44"/>
          <w:szCs w:val="44"/>
        </w:rPr>
        <w:t>及建造</w:t>
      </w:r>
      <w:r>
        <w:rPr>
          <w:rFonts w:ascii="宋体" w:cs="微软雅黑" w:hint="eastAsia"/>
          <w:b/>
          <w:bCs/>
          <w:sz w:val="44"/>
          <w:szCs w:val="44"/>
        </w:rPr>
        <w:t>技能</w:t>
      </w:r>
      <w:r>
        <w:rPr>
          <w:rFonts w:ascii="宋体" w:cs="微软雅黑" w:hint="eastAsia"/>
          <w:b/>
          <w:bCs/>
          <w:sz w:val="44"/>
          <w:szCs w:val="44"/>
        </w:rPr>
        <w:t>30</w:t>
      </w:r>
      <w:r>
        <w:rPr>
          <w:rFonts w:ascii="宋体" w:cs="微软雅黑" w:hint="eastAsia"/>
          <w:b/>
          <w:bCs/>
          <w:sz w:val="44"/>
          <w:szCs w:val="44"/>
        </w:rPr>
        <w:t>组竞赛主题</w:t>
      </w:r>
    </w:p>
    <w:p w:rsidR="0006043B" w:rsidRDefault="0006043B">
      <w:pPr>
        <w:spacing w:line="560" w:lineRule="exact"/>
        <w:jc w:val="center"/>
        <w:rPr>
          <w:rFonts w:ascii="黑体" w:eastAsia="黑体" w:cs="微软雅黑"/>
          <w:color w:val="333333"/>
          <w:sz w:val="32"/>
          <w:szCs w:val="32"/>
          <w:shd w:val="clear" w:color="auto" w:fill="FFFFFF"/>
        </w:rPr>
      </w:pP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马克思主义的萌芽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</w:t>
      </w:r>
      <w:r>
        <w:rPr>
          <w:rFonts w:cs="微软雅黑" w:hint="eastAsia"/>
          <w:sz w:val="32"/>
          <w:szCs w:val="32"/>
        </w:rPr>
        <w:t>中国工人阶级成长壮大、马克思主义在中国的传播、新文化运动的兴起</w:t>
      </w:r>
      <w:r>
        <w:rPr>
          <w:rFonts w:cs="微软雅黑"/>
          <w:sz w:val="32"/>
          <w:szCs w:val="32"/>
        </w:rPr>
        <w:t>、五四运动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中国共产党的成立</w:t>
      </w:r>
    </w:p>
    <w:p w:rsidR="0006043B" w:rsidRDefault="00AC098A">
      <w:pPr>
        <w:spacing w:line="560" w:lineRule="exact"/>
        <w:ind w:left="735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关键词：中共一大、嘉兴南湖红船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工人运动高潮</w:t>
      </w:r>
    </w:p>
    <w:p w:rsidR="0006043B" w:rsidRDefault="00AC098A">
      <w:pPr>
        <w:spacing w:line="560" w:lineRule="exact"/>
        <w:ind w:left="105" w:firstLine="629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关键词：林祥谦、二七大罢工、省港大罢工、中华全国总工会成立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枪杆子里出政权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关键词：南昌起义、广州起义、创建井冈山革命根据地、农村包围城市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古田会议永放光芒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关键词：政治建党、思想建军、红色闽西、《</w:t>
      </w:r>
      <w:r>
        <w:rPr>
          <w:rFonts w:cs="微软雅黑" w:hint="eastAsia"/>
          <w:sz w:val="32"/>
          <w:szCs w:val="32"/>
        </w:rPr>
        <w:t>如梦令·元旦</w:t>
      </w:r>
      <w:r>
        <w:rPr>
          <w:rFonts w:cs="微软雅黑"/>
          <w:sz w:val="32"/>
          <w:szCs w:val="32"/>
        </w:rPr>
        <w:t>》、反围剿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伟大长征</w:t>
      </w:r>
    </w:p>
    <w:p w:rsidR="0006043B" w:rsidRDefault="00AC098A">
      <w:pPr>
        <w:spacing w:line="560" w:lineRule="exact"/>
        <w:ind w:left="735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关键词：长征零公里、遵义会议、雪山草地、</w:t>
      </w:r>
      <w:r>
        <w:rPr>
          <w:rFonts w:cs="微软雅黑" w:hint="eastAsia"/>
          <w:sz w:val="32"/>
          <w:szCs w:val="32"/>
        </w:rPr>
        <w:t>会宁会师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全民族抗日战争中的中流砥柱</w:t>
      </w:r>
    </w:p>
    <w:p w:rsidR="0006043B" w:rsidRDefault="00AC098A">
      <w:pPr>
        <w:spacing w:line="560" w:lineRule="exact"/>
        <w:ind w:left="735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关键词：抗日统一战线、论持久战、抗战胜利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延安时期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lastRenderedPageBreak/>
        <w:t>关键词：宝塔山、《实践论》《矛盾论》、确立毛泽东思想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三大战役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 w:hint="eastAsia"/>
          <w:sz w:val="32"/>
          <w:szCs w:val="32"/>
        </w:rPr>
        <w:t>关键词：辽沈战役、平津战役、淮海战</w:t>
      </w:r>
      <w:r>
        <w:rPr>
          <w:rFonts w:cs="微软雅黑"/>
          <w:sz w:val="32"/>
          <w:szCs w:val="32"/>
        </w:rPr>
        <w:t>役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西柏坡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关键词：七届二中全会、进京赶考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新中国成立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关键词：开国大典、国歌国旗国徽、共同纲领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抗美援朝战争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关键词：上甘岭、</w:t>
      </w:r>
      <w:r>
        <w:rPr>
          <w:rFonts w:cs="微软雅黑"/>
          <w:sz w:val="32"/>
          <w:szCs w:val="32"/>
        </w:rPr>
        <w:t>鸭绿江、历史性胜利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建国前</w:t>
      </w:r>
      <w:r>
        <w:rPr>
          <w:rFonts w:ascii="黑体" w:eastAsia="黑体" w:cs="微软雅黑" w:hint="eastAsia"/>
          <w:sz w:val="32"/>
          <w:szCs w:val="32"/>
        </w:rPr>
        <w:t>30</w:t>
      </w:r>
      <w:r>
        <w:rPr>
          <w:rFonts w:ascii="黑体" w:eastAsia="黑体" w:cs="微软雅黑" w:hint="eastAsia"/>
          <w:sz w:val="32"/>
          <w:szCs w:val="32"/>
        </w:rPr>
        <w:t>年的伟大成就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关键词：三大改造、两弹一星、外交成就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建设浪潮中的福建工人阶级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关键词：咱们工人有力量、增产节约、劳动竞赛、福建工业（鹰厦铁路、南平造纸厂、三明钢铁厂等）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历史转折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关键词：十一届三中全会、</w:t>
      </w:r>
      <w:r>
        <w:rPr>
          <w:rFonts w:cs="微软雅黑" w:hint="eastAsia"/>
          <w:sz w:val="32"/>
          <w:szCs w:val="32"/>
        </w:rPr>
        <w:t>家庭联产承包责任制</w:t>
      </w:r>
      <w:r>
        <w:rPr>
          <w:rFonts w:cs="微软雅黑"/>
          <w:sz w:val="32"/>
          <w:szCs w:val="32"/>
        </w:rPr>
        <w:t>、</w:t>
      </w:r>
      <w:r>
        <w:rPr>
          <w:rFonts w:cs="微软雅黑" w:hint="eastAsia"/>
          <w:sz w:val="32"/>
          <w:szCs w:val="32"/>
        </w:rPr>
        <w:t>经济特区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春天的故事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关键词：南方谈话、邓小平理论、</w:t>
      </w:r>
      <w:r>
        <w:rPr>
          <w:rFonts w:cs="微软雅黑" w:hint="eastAsia"/>
          <w:sz w:val="32"/>
          <w:szCs w:val="32"/>
        </w:rPr>
        <w:t>发展才是硬道理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跨越新世纪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关键词：香港澳门回归、进入新世纪、三个代表重要思想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科学发展观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lastRenderedPageBreak/>
        <w:t>关键词：和谐社会、北京奥运、上海世博、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苦难兴邦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关键词：非典、汶川地震、玉树地震、</w:t>
      </w:r>
      <w:r>
        <w:rPr>
          <w:rFonts w:cs="微软雅黑"/>
          <w:sz w:val="32"/>
          <w:szCs w:val="32"/>
        </w:rPr>
        <w:t>98</w:t>
      </w:r>
      <w:r>
        <w:rPr>
          <w:rFonts w:cs="微软雅黑"/>
          <w:sz w:val="32"/>
          <w:szCs w:val="32"/>
        </w:rPr>
        <w:t>洪水、金融危机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福建工会成就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关键词：工人先锋号、四送活动、劳动和技能竞赛、两岸交流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福建楷模群像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关键词：福建知名劳模、廖俊波等楷模人物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中国梦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关键词：党的十八大、不忘初心、一带一路、深化改革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新思想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关键词：党的十九大、习近平新时代中国特色社会主义思想、四个全面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抗击疫情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关键词：伟大抗疫精神、逆行者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脱贫攻坚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关键词：一个都不能少、消除绝对贫困、乡村振兴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全面建成小康社会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关键词：近年社会、经济、科技等方面重大成就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福建新篇章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关键词：习近平考察福建、福建重大工程（华龙一号、福平铁路公铁两用大桥、福建海峡文化艺术中</w:t>
      </w:r>
      <w:r>
        <w:rPr>
          <w:rFonts w:cs="微软雅黑"/>
          <w:sz w:val="32"/>
          <w:szCs w:val="32"/>
        </w:rPr>
        <w:t>心等）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/>
          <w:sz w:val="32"/>
          <w:szCs w:val="32"/>
        </w:rPr>
        <w:t>人类命运共同体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lastRenderedPageBreak/>
        <w:t>关键词：外交成就、建设持久和平、普遍安全、共同繁荣、开放包容、清洁美丽的世界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迈向第二个百年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关键词：十四五规划和</w:t>
      </w:r>
      <w:r>
        <w:rPr>
          <w:rFonts w:cs="微软雅黑"/>
          <w:sz w:val="32"/>
          <w:szCs w:val="32"/>
        </w:rPr>
        <w:t>2035</w:t>
      </w:r>
      <w:r>
        <w:rPr>
          <w:rFonts w:cs="微软雅黑"/>
          <w:sz w:val="32"/>
          <w:szCs w:val="32"/>
        </w:rPr>
        <w:t>年远景规划，建国百年奋斗目标</w:t>
      </w:r>
    </w:p>
    <w:p w:rsidR="0006043B" w:rsidRDefault="00AC098A">
      <w:pPr>
        <w:numPr>
          <w:ilvl w:val="0"/>
          <w:numId w:val="1"/>
        </w:numPr>
        <w:spacing w:line="560" w:lineRule="exact"/>
        <w:ind w:firstLine="734"/>
        <w:rPr>
          <w:rFonts w:ascii="黑体" w:eastAsia="黑体" w:cs="微软雅黑"/>
          <w:sz w:val="32"/>
          <w:szCs w:val="32"/>
        </w:rPr>
      </w:pPr>
      <w:r>
        <w:rPr>
          <w:rFonts w:ascii="黑体" w:eastAsia="黑体" w:cs="微软雅黑" w:hint="eastAsia"/>
          <w:sz w:val="32"/>
          <w:szCs w:val="32"/>
        </w:rPr>
        <w:t>永远跟党走</w:t>
      </w:r>
    </w:p>
    <w:p w:rsidR="0006043B" w:rsidRDefault="00AC098A">
      <w:pPr>
        <w:spacing w:line="560" w:lineRule="exact"/>
        <w:ind w:firstLine="734"/>
        <w:rPr>
          <w:rFonts w:cs="微软雅黑"/>
          <w:sz w:val="32"/>
          <w:szCs w:val="32"/>
        </w:rPr>
      </w:pPr>
      <w:r>
        <w:rPr>
          <w:rFonts w:cs="微软雅黑"/>
          <w:sz w:val="32"/>
          <w:szCs w:val="32"/>
        </w:rPr>
        <w:t>关键词：风华正茂、人民就是江山</w:t>
      </w:r>
    </w:p>
    <w:p w:rsidR="0006043B" w:rsidRDefault="0006043B">
      <w:pPr>
        <w:rPr>
          <w:rFonts w:ascii="黑体" w:eastAsia="黑体"/>
        </w:rPr>
      </w:pPr>
    </w:p>
    <w:p w:rsidR="0006043B" w:rsidRDefault="0006043B">
      <w:pPr>
        <w:pStyle w:val="1"/>
        <w:rPr>
          <w:rFonts w:eastAsia="仿宋_GB2312"/>
        </w:rPr>
      </w:pPr>
    </w:p>
    <w:p w:rsidR="0006043B" w:rsidRDefault="0006043B">
      <w:pPr>
        <w:pStyle w:val="1"/>
        <w:rPr>
          <w:rFonts w:eastAsia="仿宋_GB2312"/>
        </w:rPr>
      </w:pPr>
    </w:p>
    <w:p w:rsidR="0006043B" w:rsidRDefault="0006043B">
      <w:pPr>
        <w:pStyle w:val="1"/>
        <w:rPr>
          <w:rFonts w:eastAsia="仿宋_GB2312"/>
        </w:rPr>
      </w:pPr>
    </w:p>
    <w:p w:rsidR="0006043B" w:rsidRDefault="0006043B">
      <w:pPr>
        <w:pStyle w:val="1"/>
        <w:rPr>
          <w:rFonts w:eastAsia="仿宋_GB2312"/>
        </w:rPr>
      </w:pPr>
    </w:p>
    <w:p w:rsidR="0006043B" w:rsidRDefault="0006043B">
      <w:pPr>
        <w:pStyle w:val="1"/>
        <w:rPr>
          <w:rFonts w:eastAsia="仿宋_GB2312"/>
        </w:rPr>
      </w:pPr>
    </w:p>
    <w:p w:rsidR="0006043B" w:rsidRDefault="0006043B">
      <w:pPr>
        <w:pStyle w:val="1"/>
        <w:rPr>
          <w:rFonts w:eastAsia="仿宋_GB2312"/>
        </w:rPr>
      </w:pPr>
    </w:p>
    <w:p w:rsidR="0006043B" w:rsidRDefault="00AC098A">
      <w:pPr>
        <w:pStyle w:val="1"/>
        <w:rPr>
          <w:rFonts w:eastAsia="仿宋_GB2312"/>
        </w:rPr>
      </w:pPr>
      <w:r>
        <w:rPr>
          <w:rFonts w:eastAsia="仿宋_GB2312"/>
        </w:rPr>
        <w:br w:type="page"/>
      </w:r>
    </w:p>
    <w:p w:rsidR="0006043B" w:rsidRDefault="00AC098A">
      <w:pPr>
        <w:tabs>
          <w:tab w:val="left" w:pos="7560"/>
        </w:tabs>
        <w:spacing w:line="520" w:lineRule="exact"/>
        <w:rPr>
          <w:rFonts w:eastAsia="黑体" w:cs="仿宋_GB2312"/>
          <w:sz w:val="32"/>
          <w:szCs w:val="32"/>
        </w:rPr>
      </w:pPr>
      <w:r>
        <w:rPr>
          <w:rFonts w:eastAsia="黑体" w:cs="仿宋_GB2312"/>
          <w:sz w:val="32"/>
          <w:szCs w:val="32"/>
        </w:rPr>
        <w:lastRenderedPageBreak/>
        <w:t>附件</w:t>
      </w:r>
      <w:r>
        <w:rPr>
          <w:rFonts w:eastAsia="黑体" w:cs="仿宋_GB2312"/>
          <w:sz w:val="32"/>
          <w:szCs w:val="32"/>
        </w:rPr>
        <w:t>1-2</w:t>
      </w:r>
    </w:p>
    <w:p w:rsidR="0006043B" w:rsidRDefault="0006043B">
      <w:pPr>
        <w:pStyle w:val="1"/>
      </w:pPr>
    </w:p>
    <w:p w:rsidR="0006043B" w:rsidRDefault="00AC098A">
      <w:pPr>
        <w:spacing w:line="360" w:lineRule="auto"/>
        <w:jc w:val="center"/>
        <w:rPr>
          <w:rFonts w:ascii="宋体" w:cs="宋体"/>
          <w:b/>
          <w:bCs/>
          <w:sz w:val="40"/>
          <w:szCs w:val="40"/>
        </w:rPr>
      </w:pPr>
      <w:r>
        <w:rPr>
          <w:rFonts w:ascii="宋体" w:cs="宋体" w:hint="eastAsia"/>
          <w:b/>
          <w:bCs/>
          <w:sz w:val="40"/>
          <w:szCs w:val="40"/>
        </w:rPr>
        <w:t>评分标准：</w:t>
      </w:r>
    </w:p>
    <w:p w:rsidR="0006043B" w:rsidRDefault="00AC098A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满分</w:t>
      </w:r>
      <w:r>
        <w:rPr>
          <w:rFonts w:ascii="宋体" w:cs="宋体" w:hint="eastAsia"/>
          <w:sz w:val="24"/>
        </w:rPr>
        <w:t>100</w:t>
      </w:r>
      <w:r>
        <w:rPr>
          <w:rFonts w:ascii="宋体" w:cs="宋体" w:hint="eastAsia"/>
          <w:sz w:val="24"/>
        </w:rPr>
        <w:t>分；评分考虑下列因素：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731"/>
        <w:gridCol w:w="4337"/>
        <w:gridCol w:w="990"/>
        <w:gridCol w:w="750"/>
      </w:tblGrid>
      <w:tr w:rsidR="0006043B">
        <w:trPr>
          <w:trHeight w:val="517"/>
        </w:trPr>
        <w:tc>
          <w:tcPr>
            <w:tcW w:w="743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序号</w:t>
            </w:r>
          </w:p>
        </w:tc>
        <w:tc>
          <w:tcPr>
            <w:tcW w:w="1731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考核内容</w:t>
            </w:r>
          </w:p>
        </w:tc>
        <w:tc>
          <w:tcPr>
            <w:tcW w:w="4337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考核要点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分值</w:t>
            </w:r>
          </w:p>
        </w:tc>
        <w:tc>
          <w:tcPr>
            <w:tcW w:w="75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得分</w:t>
            </w:r>
          </w:p>
        </w:tc>
      </w:tr>
      <w:tr w:rsidR="0006043B">
        <w:trPr>
          <w:trHeight w:val="595"/>
        </w:trPr>
        <w:tc>
          <w:tcPr>
            <w:tcW w:w="743" w:type="dxa"/>
            <w:vMerge w:val="restart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  <w:tc>
          <w:tcPr>
            <w:tcW w:w="1731" w:type="dxa"/>
            <w:vMerge w:val="restart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方案主题构思</w:t>
            </w:r>
          </w:p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参赛方案是否与主题相一致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532"/>
        </w:trPr>
        <w:tc>
          <w:tcPr>
            <w:tcW w:w="743" w:type="dxa"/>
            <w:vMerge/>
            <w:noWrap/>
            <w:vAlign w:val="center"/>
          </w:tcPr>
          <w:p w:rsidR="0006043B" w:rsidRDefault="0006043B"/>
        </w:tc>
        <w:tc>
          <w:tcPr>
            <w:tcW w:w="1731" w:type="dxa"/>
            <w:vMerge/>
            <w:noWrap/>
            <w:vAlign w:val="center"/>
          </w:tcPr>
          <w:p w:rsidR="0006043B" w:rsidRDefault="0006043B"/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构思立意新颖，主题明确，符合场地特点要求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532"/>
        </w:trPr>
        <w:tc>
          <w:tcPr>
            <w:tcW w:w="743" w:type="dxa"/>
            <w:vMerge/>
            <w:noWrap/>
            <w:vAlign w:val="center"/>
          </w:tcPr>
          <w:p w:rsidR="0006043B" w:rsidRDefault="0006043B"/>
        </w:tc>
        <w:tc>
          <w:tcPr>
            <w:tcW w:w="1731" w:type="dxa"/>
            <w:vMerge/>
            <w:noWrap/>
            <w:vAlign w:val="center"/>
          </w:tcPr>
          <w:p w:rsidR="0006043B" w:rsidRDefault="0006043B"/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设计风格独特，感染力强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602"/>
        </w:trPr>
        <w:tc>
          <w:tcPr>
            <w:tcW w:w="743" w:type="dxa"/>
            <w:vMerge w:val="restart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  <w:tc>
          <w:tcPr>
            <w:tcW w:w="1731" w:type="dxa"/>
            <w:vMerge w:val="restart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方案整体效果</w:t>
            </w:r>
          </w:p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布局合理，空间形式丰富，内容充实，方案完整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602"/>
        </w:trPr>
        <w:tc>
          <w:tcPr>
            <w:tcW w:w="743" w:type="dxa"/>
            <w:vMerge/>
            <w:noWrap/>
            <w:vAlign w:val="center"/>
          </w:tcPr>
          <w:p w:rsidR="0006043B" w:rsidRDefault="0006043B"/>
        </w:tc>
        <w:tc>
          <w:tcPr>
            <w:tcW w:w="1731" w:type="dxa"/>
            <w:vMerge/>
            <w:noWrap/>
            <w:vAlign w:val="center"/>
          </w:tcPr>
          <w:p w:rsidR="0006043B" w:rsidRDefault="0006043B"/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效果及完整性进行评价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557"/>
        </w:trPr>
        <w:tc>
          <w:tcPr>
            <w:tcW w:w="743" w:type="dxa"/>
            <w:vMerge w:val="restart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</w:t>
            </w:r>
          </w:p>
        </w:tc>
        <w:tc>
          <w:tcPr>
            <w:tcW w:w="1731" w:type="dxa"/>
            <w:vMerge w:val="restart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总平面设计和表现</w:t>
            </w:r>
          </w:p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空间尺度和比例合理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647"/>
        </w:trPr>
        <w:tc>
          <w:tcPr>
            <w:tcW w:w="743" w:type="dxa"/>
            <w:vMerge/>
            <w:noWrap/>
            <w:vAlign w:val="center"/>
          </w:tcPr>
          <w:p w:rsidR="0006043B" w:rsidRDefault="0006043B"/>
        </w:tc>
        <w:tc>
          <w:tcPr>
            <w:tcW w:w="1731" w:type="dxa"/>
            <w:vMerge/>
            <w:noWrap/>
            <w:vAlign w:val="center"/>
          </w:tcPr>
          <w:p w:rsidR="0006043B" w:rsidRDefault="0006043B"/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建筑小品体量适当、形式布局合理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542"/>
        </w:trPr>
        <w:tc>
          <w:tcPr>
            <w:tcW w:w="743" w:type="dxa"/>
            <w:vMerge/>
            <w:noWrap/>
            <w:vAlign w:val="center"/>
          </w:tcPr>
          <w:p w:rsidR="0006043B" w:rsidRDefault="0006043B"/>
        </w:tc>
        <w:tc>
          <w:tcPr>
            <w:tcW w:w="1731" w:type="dxa"/>
            <w:vMerge/>
            <w:noWrap/>
            <w:vAlign w:val="center"/>
          </w:tcPr>
          <w:p w:rsidR="0006043B" w:rsidRDefault="0006043B"/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植物品种运用的合理性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677"/>
        </w:trPr>
        <w:tc>
          <w:tcPr>
            <w:tcW w:w="743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4</w:t>
            </w:r>
          </w:p>
        </w:tc>
        <w:tc>
          <w:tcPr>
            <w:tcW w:w="1731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设计说明</w:t>
            </w:r>
          </w:p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文字说明精炼、有条理、重点突出，与设计内容协调统一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557"/>
        </w:trPr>
        <w:tc>
          <w:tcPr>
            <w:tcW w:w="743" w:type="dxa"/>
            <w:vMerge w:val="restart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5</w:t>
            </w:r>
          </w:p>
        </w:tc>
        <w:tc>
          <w:tcPr>
            <w:tcW w:w="1731" w:type="dxa"/>
            <w:vMerge w:val="restart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团队合作</w:t>
            </w:r>
          </w:p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分工协作、配合默契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5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588"/>
        </w:trPr>
        <w:tc>
          <w:tcPr>
            <w:tcW w:w="743" w:type="dxa"/>
            <w:vMerge/>
            <w:noWrap/>
          </w:tcPr>
          <w:p w:rsidR="0006043B" w:rsidRDefault="0006043B"/>
        </w:tc>
        <w:tc>
          <w:tcPr>
            <w:tcW w:w="1731" w:type="dxa"/>
            <w:vMerge/>
            <w:noWrap/>
          </w:tcPr>
          <w:p w:rsidR="0006043B" w:rsidRDefault="0006043B"/>
        </w:tc>
        <w:tc>
          <w:tcPr>
            <w:tcW w:w="4337" w:type="dxa"/>
            <w:noWrap/>
            <w:vAlign w:val="center"/>
          </w:tcPr>
          <w:p w:rsidR="0006043B" w:rsidRDefault="00AC098A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风格统一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5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06043B">
        <w:trPr>
          <w:trHeight w:val="588"/>
        </w:trPr>
        <w:tc>
          <w:tcPr>
            <w:tcW w:w="6811" w:type="dxa"/>
            <w:gridSpan w:val="3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合计</w:t>
            </w:r>
          </w:p>
        </w:tc>
        <w:tc>
          <w:tcPr>
            <w:tcW w:w="990" w:type="dxa"/>
            <w:noWrap/>
            <w:vAlign w:val="center"/>
          </w:tcPr>
          <w:p w:rsidR="0006043B" w:rsidRDefault="00AC098A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100</w:t>
            </w:r>
          </w:p>
        </w:tc>
        <w:tc>
          <w:tcPr>
            <w:tcW w:w="750" w:type="dxa"/>
            <w:noWrap/>
            <w:vAlign w:val="center"/>
          </w:tcPr>
          <w:p w:rsidR="0006043B" w:rsidRDefault="0006043B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06043B" w:rsidRDefault="0006043B">
      <w:pPr>
        <w:rPr>
          <w:rFonts w:ascii="黑体" w:eastAsia="黑体"/>
        </w:rPr>
      </w:pPr>
    </w:p>
    <w:p w:rsidR="0006043B" w:rsidRDefault="0006043B">
      <w:pPr>
        <w:rPr>
          <w:rFonts w:ascii="黑体" w:eastAsia="黑体"/>
        </w:rPr>
      </w:pPr>
    </w:p>
    <w:p w:rsidR="0006043B" w:rsidRDefault="0006043B">
      <w:pPr>
        <w:rPr>
          <w:rFonts w:ascii="黑体" w:eastAsia="黑体"/>
        </w:rPr>
      </w:pPr>
    </w:p>
    <w:p w:rsidR="0006043B" w:rsidRDefault="0006043B">
      <w:pPr>
        <w:pStyle w:val="1"/>
        <w:rPr>
          <w:rFonts w:eastAsia="仿宋_GB2312"/>
        </w:rPr>
      </w:pPr>
    </w:p>
    <w:p w:rsidR="0006043B" w:rsidRDefault="0006043B">
      <w:pPr>
        <w:pStyle w:val="1"/>
        <w:rPr>
          <w:rFonts w:eastAsia="仿宋_GB2312"/>
        </w:rPr>
      </w:pPr>
    </w:p>
    <w:p w:rsidR="0006043B" w:rsidRDefault="0006043B">
      <w:pPr>
        <w:tabs>
          <w:tab w:val="left" w:pos="7560"/>
        </w:tabs>
        <w:spacing w:line="520" w:lineRule="exact"/>
        <w:rPr>
          <w:rFonts w:eastAsia="黑体"/>
          <w:sz w:val="32"/>
          <w:szCs w:val="32"/>
        </w:rPr>
        <w:sectPr w:rsidR="0006043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6043B" w:rsidRDefault="00AC098A">
      <w:pPr>
        <w:tabs>
          <w:tab w:val="left" w:pos="7560"/>
        </w:tabs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1-3</w:t>
      </w:r>
    </w:p>
    <w:p w:rsidR="0006043B" w:rsidRDefault="00AC098A">
      <w:pPr>
        <w:spacing w:line="520" w:lineRule="exact"/>
        <w:jc w:val="center"/>
        <w:rPr>
          <w:rFonts w:ascii="宋体" w:cs="微软雅黑"/>
          <w:b/>
          <w:bCs/>
          <w:sz w:val="44"/>
          <w:szCs w:val="44"/>
        </w:rPr>
      </w:pPr>
      <w:r>
        <w:rPr>
          <w:rFonts w:ascii="宋体" w:cs="微软雅黑" w:hint="eastAsia"/>
          <w:b/>
          <w:bCs/>
          <w:sz w:val="44"/>
          <w:szCs w:val="44"/>
        </w:rPr>
        <w:t>福建省</w:t>
      </w:r>
      <w:r>
        <w:rPr>
          <w:rFonts w:ascii="宋体" w:cs="微软雅黑" w:hint="eastAsia"/>
          <w:b/>
          <w:bCs/>
          <w:sz w:val="44"/>
          <w:szCs w:val="44"/>
        </w:rPr>
        <w:t xml:space="preserve"> </w:t>
      </w:r>
      <w:r>
        <w:rPr>
          <w:rFonts w:ascii="宋体" w:cs="微软雅黑" w:hint="eastAsia"/>
          <w:b/>
          <w:bCs/>
          <w:sz w:val="44"/>
          <w:szCs w:val="44"/>
        </w:rPr>
        <w:t>“长希杯”园林行业职工</w:t>
      </w:r>
      <w:r>
        <w:rPr>
          <w:rFonts w:ascii="宋体" w:cs="微软雅黑" w:hint="eastAsia"/>
          <w:b/>
          <w:bCs/>
          <w:sz w:val="44"/>
          <w:szCs w:val="44"/>
        </w:rPr>
        <w:t>景观</w:t>
      </w:r>
      <w:r>
        <w:rPr>
          <w:rFonts w:ascii="宋体" w:cs="微软雅黑" w:hint="eastAsia"/>
          <w:b/>
          <w:bCs/>
          <w:sz w:val="44"/>
          <w:szCs w:val="44"/>
        </w:rPr>
        <w:t>创意设计</w:t>
      </w:r>
      <w:r>
        <w:rPr>
          <w:rFonts w:ascii="宋体" w:cs="微软雅黑" w:hint="eastAsia"/>
          <w:b/>
          <w:bCs/>
          <w:sz w:val="44"/>
          <w:szCs w:val="44"/>
        </w:rPr>
        <w:t>及建造</w:t>
      </w:r>
      <w:r>
        <w:rPr>
          <w:rFonts w:ascii="宋体" w:cs="微软雅黑" w:hint="eastAsia"/>
          <w:b/>
          <w:bCs/>
          <w:sz w:val="44"/>
          <w:szCs w:val="44"/>
        </w:rPr>
        <w:t>技能</w:t>
      </w:r>
      <w:r>
        <w:rPr>
          <w:rFonts w:ascii="宋体" w:cs="微软雅黑" w:hint="eastAsia"/>
          <w:b/>
          <w:bCs/>
          <w:sz w:val="44"/>
          <w:szCs w:val="44"/>
        </w:rPr>
        <w:t>30</w:t>
      </w:r>
      <w:r>
        <w:rPr>
          <w:rFonts w:ascii="宋体" w:cs="微软雅黑" w:hint="eastAsia"/>
          <w:b/>
          <w:bCs/>
          <w:sz w:val="44"/>
          <w:szCs w:val="44"/>
        </w:rPr>
        <w:t>组竞赛</w:t>
      </w:r>
    </w:p>
    <w:p w:rsidR="0006043B" w:rsidRDefault="00AC098A">
      <w:pPr>
        <w:spacing w:line="520" w:lineRule="exact"/>
        <w:jc w:val="center"/>
        <w:rPr>
          <w:rFonts w:ascii="宋体" w:cs="微软雅黑"/>
          <w:b/>
          <w:bCs/>
          <w:sz w:val="44"/>
          <w:szCs w:val="44"/>
        </w:rPr>
      </w:pPr>
      <w:r>
        <w:rPr>
          <w:rFonts w:ascii="宋体" w:cs="微软雅黑" w:hint="eastAsia"/>
          <w:b/>
          <w:bCs/>
          <w:sz w:val="44"/>
          <w:szCs w:val="44"/>
        </w:rPr>
        <w:t>参赛选手报名表</w:t>
      </w:r>
    </w:p>
    <w:p w:rsidR="0006043B" w:rsidRDefault="0006043B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06043B" w:rsidRDefault="00AC098A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参赛单位</w:t>
      </w:r>
      <w:r>
        <w:rPr>
          <w:rFonts w:eastAsia="仿宋_GB2312" w:hint="eastAsia"/>
          <w:sz w:val="30"/>
          <w:szCs w:val="30"/>
        </w:rPr>
        <w:t>（盖</w:t>
      </w:r>
      <w:r>
        <w:rPr>
          <w:rFonts w:eastAsia="仿宋_GB2312"/>
          <w:sz w:val="30"/>
          <w:szCs w:val="30"/>
        </w:rPr>
        <w:t>章）</w:t>
      </w:r>
      <w:r>
        <w:rPr>
          <w:rFonts w:eastAsia="仿宋_GB2312" w:hint="eastAsia"/>
          <w:sz w:val="30"/>
          <w:szCs w:val="30"/>
        </w:rPr>
        <w:t>参赛单位</w:t>
      </w:r>
      <w:r>
        <w:rPr>
          <w:rFonts w:eastAsia="仿宋_GB2312"/>
          <w:sz w:val="30"/>
          <w:szCs w:val="30"/>
        </w:rPr>
        <w:t>领队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联系电话</w:t>
      </w:r>
    </w:p>
    <w:p w:rsidR="0006043B" w:rsidRDefault="0006043B">
      <w:pPr>
        <w:spacing w:line="20" w:lineRule="exact"/>
        <w:rPr>
          <w:rFonts w:eastAsia="仿宋_GB2312"/>
          <w:sz w:val="28"/>
          <w:szCs w:val="28"/>
        </w:rPr>
      </w:pPr>
    </w:p>
    <w:p w:rsidR="0006043B" w:rsidRDefault="0006043B">
      <w:pPr>
        <w:spacing w:line="200" w:lineRule="exac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5"/>
        <w:gridCol w:w="3242"/>
        <w:gridCol w:w="969"/>
        <w:gridCol w:w="3051"/>
        <w:gridCol w:w="1232"/>
        <w:gridCol w:w="2042"/>
      </w:tblGrid>
      <w:tr w:rsidR="0006043B">
        <w:trPr>
          <w:trHeight w:val="624"/>
          <w:jc w:val="center"/>
        </w:trPr>
        <w:tc>
          <w:tcPr>
            <w:tcW w:w="2175" w:type="dxa"/>
            <w:noWrap/>
            <w:vAlign w:val="center"/>
          </w:tcPr>
          <w:p w:rsidR="0006043B" w:rsidRDefault="00AC098A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选手姓名</w:t>
            </w:r>
          </w:p>
        </w:tc>
        <w:tc>
          <w:tcPr>
            <w:tcW w:w="3242" w:type="dxa"/>
            <w:noWrap/>
            <w:vAlign w:val="center"/>
          </w:tcPr>
          <w:p w:rsidR="0006043B" w:rsidRDefault="00AC098A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969" w:type="dxa"/>
            <w:noWrap/>
            <w:vAlign w:val="center"/>
          </w:tcPr>
          <w:p w:rsidR="0006043B" w:rsidRDefault="00AC098A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3051" w:type="dxa"/>
            <w:noWrap/>
            <w:vAlign w:val="center"/>
          </w:tcPr>
          <w:p w:rsidR="0006043B" w:rsidRDefault="00AC098A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noWrap/>
            <w:vAlign w:val="center"/>
          </w:tcPr>
          <w:p w:rsidR="0006043B" w:rsidRDefault="00AC098A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合同</w:t>
            </w:r>
          </w:p>
          <w:p w:rsidR="0006043B" w:rsidRDefault="00AC098A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期限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noWrap/>
            <w:vAlign w:val="center"/>
          </w:tcPr>
          <w:p w:rsidR="0006043B" w:rsidRDefault="00AC098A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06043B">
        <w:trPr>
          <w:trHeight w:val="422"/>
          <w:jc w:val="center"/>
        </w:trPr>
        <w:tc>
          <w:tcPr>
            <w:tcW w:w="2175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242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969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051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1232" w:type="dxa"/>
            <w:tcBorders>
              <w:righ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2042" w:type="dxa"/>
            <w:tcBorders>
              <w:lef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</w:tr>
      <w:tr w:rsidR="0006043B">
        <w:trPr>
          <w:trHeight w:val="362"/>
          <w:jc w:val="center"/>
        </w:trPr>
        <w:tc>
          <w:tcPr>
            <w:tcW w:w="2175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242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969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051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1232" w:type="dxa"/>
            <w:tcBorders>
              <w:righ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2042" w:type="dxa"/>
            <w:tcBorders>
              <w:lef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</w:tr>
      <w:tr w:rsidR="0006043B">
        <w:trPr>
          <w:trHeight w:val="350"/>
          <w:jc w:val="center"/>
        </w:trPr>
        <w:tc>
          <w:tcPr>
            <w:tcW w:w="2175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242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969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051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1232" w:type="dxa"/>
            <w:tcBorders>
              <w:righ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2042" w:type="dxa"/>
            <w:tcBorders>
              <w:lef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</w:tr>
      <w:tr w:rsidR="0006043B">
        <w:trPr>
          <w:trHeight w:val="434"/>
          <w:jc w:val="center"/>
        </w:trPr>
        <w:tc>
          <w:tcPr>
            <w:tcW w:w="2175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242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969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051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1232" w:type="dxa"/>
            <w:tcBorders>
              <w:righ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2042" w:type="dxa"/>
            <w:tcBorders>
              <w:lef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</w:tr>
      <w:tr w:rsidR="0006043B">
        <w:trPr>
          <w:trHeight w:val="624"/>
          <w:jc w:val="center"/>
        </w:trPr>
        <w:tc>
          <w:tcPr>
            <w:tcW w:w="2175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242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969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051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1232" w:type="dxa"/>
            <w:tcBorders>
              <w:righ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2042" w:type="dxa"/>
            <w:tcBorders>
              <w:left w:val="single" w:sz="4" w:space="0" w:color="auto"/>
            </w:tcBorders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</w:tr>
      <w:tr w:rsidR="0006043B">
        <w:trPr>
          <w:trHeight w:val="810"/>
          <w:jc w:val="center"/>
        </w:trPr>
        <w:tc>
          <w:tcPr>
            <w:tcW w:w="2175" w:type="dxa"/>
            <w:noWrap/>
            <w:vAlign w:val="center"/>
          </w:tcPr>
          <w:p w:rsidR="0006043B" w:rsidRDefault="00AC098A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参赛单位</w:t>
            </w:r>
            <w:r>
              <w:rPr>
                <w:rFonts w:hint="eastAsia"/>
                <w:b/>
                <w:bCs/>
                <w:sz w:val="30"/>
                <w:szCs w:val="30"/>
              </w:rPr>
              <w:t>领队姓名</w:t>
            </w:r>
          </w:p>
        </w:tc>
        <w:tc>
          <w:tcPr>
            <w:tcW w:w="3242" w:type="dxa"/>
            <w:noWrap/>
            <w:vAlign w:val="center"/>
          </w:tcPr>
          <w:p w:rsidR="0006043B" w:rsidRDefault="00AC098A">
            <w:pPr>
              <w:spacing w:line="560" w:lineRule="exact"/>
              <w:jc w:val="center"/>
            </w:pPr>
            <w:r>
              <w:rPr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969" w:type="dxa"/>
            <w:noWrap/>
            <w:vAlign w:val="center"/>
          </w:tcPr>
          <w:p w:rsidR="0006043B" w:rsidRDefault="00AC098A">
            <w:pPr>
              <w:spacing w:line="5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3051" w:type="dxa"/>
            <w:noWrap/>
            <w:vAlign w:val="center"/>
          </w:tcPr>
          <w:p w:rsidR="0006043B" w:rsidRDefault="00AC098A">
            <w:pPr>
              <w:spacing w:line="400" w:lineRule="exact"/>
              <w:jc w:val="center"/>
            </w:pPr>
            <w:r>
              <w:rPr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3274" w:type="dxa"/>
            <w:gridSpan w:val="2"/>
            <w:noWrap/>
            <w:vAlign w:val="center"/>
          </w:tcPr>
          <w:p w:rsidR="0006043B" w:rsidRDefault="00AC098A">
            <w:pPr>
              <w:spacing w:line="5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电话号码</w:t>
            </w:r>
          </w:p>
        </w:tc>
      </w:tr>
      <w:tr w:rsidR="0006043B">
        <w:trPr>
          <w:trHeight w:val="624"/>
          <w:jc w:val="center"/>
        </w:trPr>
        <w:tc>
          <w:tcPr>
            <w:tcW w:w="2175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242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969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051" w:type="dxa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  <w:tc>
          <w:tcPr>
            <w:tcW w:w="3274" w:type="dxa"/>
            <w:gridSpan w:val="2"/>
            <w:noWrap/>
            <w:vAlign w:val="center"/>
          </w:tcPr>
          <w:p w:rsidR="0006043B" w:rsidRDefault="0006043B">
            <w:pPr>
              <w:spacing w:line="560" w:lineRule="exact"/>
              <w:jc w:val="center"/>
            </w:pPr>
          </w:p>
        </w:tc>
      </w:tr>
    </w:tbl>
    <w:p w:rsidR="0006043B" w:rsidRDefault="0006043B">
      <w:pPr>
        <w:pStyle w:val="1"/>
        <w:rPr>
          <w:rFonts w:eastAsia="仿宋_GB2312"/>
        </w:rPr>
      </w:pPr>
    </w:p>
    <w:p w:rsidR="0006043B" w:rsidRDefault="00AC098A">
      <w:pPr>
        <w:pStyle w:val="1"/>
        <w:jc w:val="center"/>
        <w:rPr>
          <w:rFonts w:eastAsia="仿宋_GB2312"/>
        </w:rPr>
      </w:pPr>
      <w:r>
        <w:rPr>
          <w:rFonts w:eastAsia="仿宋_GB2312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519430</wp:posOffset>
            </wp:positionV>
            <wp:extent cx="8900795" cy="4843145"/>
            <wp:effectExtent l="0" t="0" r="0" b="0"/>
            <wp:wrapSquare wrapText="bothSides"/>
            <wp:docPr id="1" name="图片 1" descr="新点位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点位、"/>
                    <pic:cNvPicPr>
                      <a:picLocks noChangeAspect="1"/>
                    </pic:cNvPicPr>
                  </pic:nvPicPr>
                  <pic:blipFill>
                    <a:blip r:embed="rId8"/>
                    <a:srcRect l="2126" t="15059" r="1961" b="11124"/>
                    <a:stretch>
                      <a:fillRect/>
                    </a:stretch>
                  </pic:blipFill>
                  <pic:spPr>
                    <a:xfrm>
                      <a:off x="0" y="0"/>
                      <a:ext cx="8900795" cy="484314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sz w:val="36"/>
          <w:szCs w:val="36"/>
        </w:rPr>
        <w:t>点位图</w:t>
      </w:r>
    </w:p>
    <w:sectPr w:rsidR="0006043B" w:rsidSect="0006043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98A" w:rsidRDefault="00AC098A" w:rsidP="00380051">
      <w:r>
        <w:separator/>
      </w:r>
    </w:p>
  </w:endnote>
  <w:endnote w:type="continuationSeparator" w:id="1">
    <w:p w:rsidR="00AC098A" w:rsidRDefault="00AC098A" w:rsidP="0038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98A" w:rsidRDefault="00AC098A" w:rsidP="00380051">
      <w:r>
        <w:separator/>
      </w:r>
    </w:p>
  </w:footnote>
  <w:footnote w:type="continuationSeparator" w:id="1">
    <w:p w:rsidR="00AC098A" w:rsidRDefault="00AC098A" w:rsidP="00380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ECCAFC"/>
    <w:multiLevelType w:val="singleLevel"/>
    <w:tmpl w:val="E7ECCAFC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</w:compat>
  <w:rsids>
    <w:rsidRoot w:val="0006043B"/>
    <w:rsid w:val="0006043B"/>
    <w:rsid w:val="00380051"/>
    <w:rsid w:val="006D1ED8"/>
    <w:rsid w:val="00AC098A"/>
    <w:rsid w:val="018451B3"/>
    <w:rsid w:val="047D291C"/>
    <w:rsid w:val="04F35D8F"/>
    <w:rsid w:val="0704380B"/>
    <w:rsid w:val="08205EF9"/>
    <w:rsid w:val="0B7F4955"/>
    <w:rsid w:val="0F480839"/>
    <w:rsid w:val="0F6E6AB5"/>
    <w:rsid w:val="10DB66E2"/>
    <w:rsid w:val="133F2F2C"/>
    <w:rsid w:val="1BB6440E"/>
    <w:rsid w:val="1E49685E"/>
    <w:rsid w:val="1EEB6C71"/>
    <w:rsid w:val="1F903FAD"/>
    <w:rsid w:val="20307EF7"/>
    <w:rsid w:val="24184D68"/>
    <w:rsid w:val="24D06B5B"/>
    <w:rsid w:val="26C64C1C"/>
    <w:rsid w:val="279267AD"/>
    <w:rsid w:val="2CEE51FC"/>
    <w:rsid w:val="2D864FD2"/>
    <w:rsid w:val="2F4E6BD5"/>
    <w:rsid w:val="2F8903BA"/>
    <w:rsid w:val="32101205"/>
    <w:rsid w:val="32E54F3D"/>
    <w:rsid w:val="33252795"/>
    <w:rsid w:val="34FA7378"/>
    <w:rsid w:val="36B71534"/>
    <w:rsid w:val="398E1105"/>
    <w:rsid w:val="3C05570C"/>
    <w:rsid w:val="41F55117"/>
    <w:rsid w:val="422421DE"/>
    <w:rsid w:val="432356F6"/>
    <w:rsid w:val="43F91871"/>
    <w:rsid w:val="443C1725"/>
    <w:rsid w:val="44A17AC7"/>
    <w:rsid w:val="4983651F"/>
    <w:rsid w:val="4A492377"/>
    <w:rsid w:val="4C660933"/>
    <w:rsid w:val="508528C5"/>
    <w:rsid w:val="524D0AF9"/>
    <w:rsid w:val="537756EA"/>
    <w:rsid w:val="54444DE3"/>
    <w:rsid w:val="56177DBC"/>
    <w:rsid w:val="576A4547"/>
    <w:rsid w:val="58A2564F"/>
    <w:rsid w:val="592E7034"/>
    <w:rsid w:val="599B6A11"/>
    <w:rsid w:val="59EE50E5"/>
    <w:rsid w:val="5A1422C7"/>
    <w:rsid w:val="5ADA4728"/>
    <w:rsid w:val="5BDD4CE2"/>
    <w:rsid w:val="5DCB156D"/>
    <w:rsid w:val="5EC17BF6"/>
    <w:rsid w:val="64611F7A"/>
    <w:rsid w:val="6574633A"/>
    <w:rsid w:val="65D7758F"/>
    <w:rsid w:val="6D376708"/>
    <w:rsid w:val="6E794ACD"/>
    <w:rsid w:val="6EBC5FFE"/>
    <w:rsid w:val="710A7AE7"/>
    <w:rsid w:val="73632AAC"/>
    <w:rsid w:val="74C31F6D"/>
    <w:rsid w:val="776F194A"/>
    <w:rsid w:val="7B6F538D"/>
    <w:rsid w:val="7D90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60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qFormat/>
    <w:rsid w:val="0006043B"/>
    <w:rPr>
      <w:rFonts w:ascii="仿宋_GB2312" w:hAnsi="仿宋_GB2312" w:cs="仿宋_GB2312"/>
      <w:szCs w:val="21"/>
    </w:rPr>
  </w:style>
  <w:style w:type="paragraph" w:styleId="a3">
    <w:name w:val="footer"/>
    <w:basedOn w:val="a"/>
    <w:qFormat/>
    <w:rsid w:val="00060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60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6043B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06043B"/>
  </w:style>
  <w:style w:type="paragraph" w:customStyle="1" w:styleId="10">
    <w:name w:val="正文1"/>
    <w:qFormat/>
    <w:rsid w:val="0006043B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612</Words>
  <Characters>3489</Characters>
  <Application>Microsoft Office Word</Application>
  <DocSecurity>0</DocSecurity>
  <Lines>29</Lines>
  <Paragraphs>8</Paragraphs>
  <ScaleCrop>false</ScaleCrop>
  <Company>Sky123.Org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Sky123.Org</cp:lastModifiedBy>
  <cp:revision>3</cp:revision>
  <cp:lastPrinted>2021-05-12T08:36:00Z</cp:lastPrinted>
  <dcterms:created xsi:type="dcterms:W3CDTF">2021-05-06T09:24:00Z</dcterms:created>
  <dcterms:modified xsi:type="dcterms:W3CDTF">2021-05-12T11:18:00Z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2E716200AD4445AC849ED7A3603F364F</vt:lpwstr>
  </property>
</Properties>
</file>